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FF369" w14:textId="120250F7" w:rsidR="00253246" w:rsidRPr="00253246" w:rsidRDefault="00253246" w:rsidP="00253246">
      <w:pPr>
        <w:widowControl w:val="0"/>
        <w:tabs>
          <w:tab w:val="right" w:pos="9923"/>
        </w:tabs>
        <w:spacing w:after="0" w:line="240" w:lineRule="auto"/>
        <w:ind w:right="-7"/>
        <w:rPr>
          <w:rFonts w:ascii="Arial" w:eastAsia="Times New Roman" w:hAnsi="Arial" w:cs="Arial"/>
          <w:b/>
          <w:bCs/>
          <w:i/>
          <w:kern w:val="0"/>
          <w:sz w:val="32"/>
          <w:szCs w:val="20"/>
          <w:lang w:val="en-GB" w:eastAsia="ja-JP"/>
          <w14:ligatures w14:val="none"/>
        </w:rPr>
      </w:pPr>
      <w:r w:rsidRPr="00253246">
        <w:rPr>
          <w:rFonts w:ascii="Arial" w:eastAsia="Times New Roman" w:hAnsi="Arial" w:cs="Arial"/>
          <w:b/>
          <w:bCs/>
          <w:kern w:val="0"/>
          <w:szCs w:val="20"/>
          <w:lang w:val="en-GB"/>
          <w14:ligatures w14:val="none"/>
        </w:rPr>
        <w:t>3GPP T</w:t>
      </w:r>
      <w:bookmarkStart w:id="0" w:name="_Ref452454252"/>
      <w:bookmarkEnd w:id="0"/>
      <w:r w:rsidRPr="00253246">
        <w:rPr>
          <w:rFonts w:ascii="Arial" w:eastAsia="Times New Roman" w:hAnsi="Arial" w:cs="Arial"/>
          <w:b/>
          <w:bCs/>
          <w:kern w:val="0"/>
          <w:szCs w:val="20"/>
          <w:lang w:val="en-GB"/>
          <w14:ligatures w14:val="none"/>
        </w:rPr>
        <w:t>SG-</w:t>
      </w:r>
      <w:r w:rsidRPr="00253246">
        <w:rPr>
          <w:rFonts w:ascii="Arial" w:eastAsia="Times New Roman" w:hAnsi="Arial" w:cs="Arial"/>
          <w:b/>
          <w:bCs/>
          <w:kern w:val="0"/>
          <w:lang w:val="en-GB"/>
          <w14:ligatures w14:val="none"/>
        </w:rPr>
        <w:t xml:space="preserve">RAN </w:t>
      </w:r>
      <w:r w:rsidRPr="00253246">
        <w:rPr>
          <w:rFonts w:ascii="Arial" w:eastAsia="Times New Roman" w:hAnsi="Arial" w:cs="Arial"/>
          <w:b/>
          <w:kern w:val="0"/>
          <w:lang w:val="en-GB"/>
          <w14:ligatures w14:val="none"/>
        </w:rPr>
        <w:t>WG3 Meeting #</w:t>
      </w:r>
      <w:r>
        <w:rPr>
          <w:rFonts w:ascii="Arial" w:eastAsia="Times New Roman" w:hAnsi="Arial" w:cs="Arial"/>
          <w:b/>
          <w:kern w:val="0"/>
          <w:lang w:val="en-GB"/>
          <w14:ligatures w14:val="none"/>
        </w:rPr>
        <w:t>130</w:t>
      </w:r>
      <w:r w:rsidRPr="00253246">
        <w:rPr>
          <w:rFonts w:ascii="Arial" w:eastAsia="Times New Roman" w:hAnsi="Arial" w:cs="Arial"/>
          <w:b/>
          <w:bCs/>
          <w:kern w:val="0"/>
          <w:szCs w:val="20"/>
          <w:lang w:val="en-GB"/>
          <w14:ligatures w14:val="none"/>
        </w:rPr>
        <w:tab/>
      </w:r>
      <w:r w:rsidR="009C75C1" w:rsidRPr="009C75C1">
        <w:rPr>
          <w:rFonts w:ascii="Arial" w:eastAsia="Times New Roman" w:hAnsi="Arial" w:cs="Arial"/>
          <w:b/>
          <w:bCs/>
          <w:kern w:val="0"/>
          <w:szCs w:val="20"/>
          <w:lang w:val="en-GB" w:eastAsia="ja-JP"/>
          <w14:ligatures w14:val="none"/>
        </w:rPr>
        <w:t>R3-258518</w:t>
      </w:r>
    </w:p>
    <w:p w14:paraId="3F7205FA" w14:textId="77777777" w:rsidR="00253246" w:rsidRPr="00BB25AF" w:rsidRDefault="00253246" w:rsidP="00253246">
      <w:pPr>
        <w:pStyle w:val="CRCoverPage"/>
        <w:outlineLvl w:val="0"/>
        <w:rPr>
          <w:b/>
          <w:noProof/>
          <w:sz w:val="24"/>
          <w:lang w:val="en-US"/>
        </w:rPr>
      </w:pPr>
      <w:r w:rsidRPr="00BB25AF">
        <w:rPr>
          <w:b/>
          <w:noProof/>
          <w:sz w:val="24"/>
          <w:lang w:val="en-US"/>
        </w:rPr>
        <w:t>Dallas, USA, 17 – 21 November 2025</w:t>
      </w:r>
    </w:p>
    <w:p w14:paraId="5A869D0A" w14:textId="77777777" w:rsidR="00253246" w:rsidRPr="00BB25AF" w:rsidRDefault="00253246" w:rsidP="00253246">
      <w:pPr>
        <w:widowControl w:val="0"/>
        <w:spacing w:after="0" w:line="240" w:lineRule="auto"/>
        <w:rPr>
          <w:rFonts w:ascii="Arial" w:eastAsia="Times New Roman" w:hAnsi="Arial" w:cs="Arial"/>
          <w:b/>
          <w:bCs/>
          <w:kern w:val="0"/>
          <w:szCs w:val="20"/>
          <w:lang w:eastAsia="ja-JP"/>
          <w14:ligatures w14:val="none"/>
        </w:rPr>
      </w:pPr>
    </w:p>
    <w:p w14:paraId="794377DC" w14:textId="77777777" w:rsidR="00253246" w:rsidRPr="00BB25AF" w:rsidRDefault="00253246" w:rsidP="00253246">
      <w:pPr>
        <w:widowControl w:val="0"/>
        <w:spacing w:after="0" w:line="240" w:lineRule="auto"/>
        <w:rPr>
          <w:rFonts w:ascii="Arial" w:eastAsia="Times New Roman" w:hAnsi="Arial" w:cs="Arial"/>
          <w:b/>
          <w:bCs/>
          <w:kern w:val="0"/>
          <w:szCs w:val="20"/>
          <w:lang w:eastAsia="ja-JP"/>
          <w14:ligatures w14:val="none"/>
        </w:rPr>
      </w:pPr>
    </w:p>
    <w:p w14:paraId="2C5A38BF" w14:textId="59E820C4" w:rsidR="00253246" w:rsidRPr="00BB25AF"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BB25AF">
        <w:rPr>
          <w:rFonts w:ascii="Arial" w:eastAsia="Times New Roman" w:hAnsi="Arial" w:cs="Arial"/>
          <w:b/>
          <w:bCs/>
          <w:color w:val="000000"/>
          <w:kern w:val="0"/>
          <w14:ligatures w14:val="none"/>
        </w:rPr>
        <w:t>Agenda Item:</w:t>
      </w:r>
      <w:r w:rsidRPr="00BB25AF">
        <w:rPr>
          <w:rFonts w:ascii="Arial" w:eastAsia="Times New Roman" w:hAnsi="Arial" w:cs="Arial"/>
          <w:b/>
          <w:bCs/>
          <w:color w:val="000000"/>
          <w:kern w:val="0"/>
          <w14:ligatures w14:val="none"/>
        </w:rPr>
        <w:tab/>
        <w:t>11.</w:t>
      </w:r>
      <w:r w:rsidR="00BB25AF" w:rsidRPr="00BB25AF">
        <w:rPr>
          <w:rFonts w:ascii="Arial" w:eastAsia="Times New Roman" w:hAnsi="Arial" w:cs="Arial"/>
          <w:b/>
          <w:bCs/>
          <w:color w:val="000000"/>
          <w:kern w:val="0"/>
          <w14:ligatures w14:val="none"/>
        </w:rPr>
        <w:t>2</w:t>
      </w:r>
      <w:r w:rsidR="00301F96" w:rsidRPr="00BB25AF">
        <w:rPr>
          <w:rFonts w:ascii="Arial" w:eastAsia="Times New Roman" w:hAnsi="Arial" w:cs="Arial"/>
          <w:b/>
          <w:bCs/>
          <w:color w:val="000000"/>
          <w:kern w:val="0"/>
          <w14:ligatures w14:val="none"/>
        </w:rPr>
        <w:t>.</w:t>
      </w:r>
      <w:r w:rsidR="00BB25AF" w:rsidRPr="00BB25AF">
        <w:rPr>
          <w:rFonts w:ascii="Arial" w:eastAsia="Times New Roman" w:hAnsi="Arial" w:cs="Arial"/>
          <w:b/>
          <w:bCs/>
          <w:color w:val="000000"/>
          <w:kern w:val="0"/>
          <w14:ligatures w14:val="none"/>
        </w:rPr>
        <w:t>2</w:t>
      </w:r>
    </w:p>
    <w:p w14:paraId="1C3FBA9A"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Source:</w:t>
      </w:r>
      <w:r w:rsidRPr="00253246">
        <w:rPr>
          <w:rFonts w:ascii="Arial" w:eastAsia="Times New Roman" w:hAnsi="Arial" w:cs="Arial"/>
          <w:b/>
          <w:bCs/>
          <w:color w:val="000000"/>
          <w:kern w:val="0"/>
          <w14:ligatures w14:val="none"/>
        </w:rPr>
        <w:tab/>
        <w:t>Ericsson</w:t>
      </w:r>
    </w:p>
    <w:p w14:paraId="53E656CC"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Title:</w:t>
      </w:r>
      <w:r w:rsidRPr="00253246">
        <w:rPr>
          <w:rFonts w:ascii="Arial" w:eastAsia="Times New Roman" w:hAnsi="Arial" w:cs="Arial"/>
          <w:b/>
          <w:bCs/>
          <w:color w:val="000000"/>
          <w:kern w:val="0"/>
          <w14:ligatures w14:val="none"/>
        </w:rPr>
        <w:tab/>
        <w:t>MRO for Conditional LTM</w:t>
      </w:r>
    </w:p>
    <w:p w14:paraId="469CBA6F"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Document for:</w:t>
      </w:r>
      <w:r w:rsidRPr="00253246">
        <w:rPr>
          <w:rFonts w:ascii="Arial" w:eastAsia="Times New Roman" w:hAnsi="Arial" w:cs="Arial"/>
          <w:b/>
          <w:bCs/>
          <w:color w:val="000000"/>
          <w:kern w:val="0"/>
          <w14:ligatures w14:val="none"/>
        </w:rPr>
        <w:tab/>
      </w:r>
      <w:r w:rsidRPr="00253246">
        <w:rPr>
          <w:rFonts w:ascii="Arial" w:eastAsia="Times New Roman" w:hAnsi="Arial" w:cs="Arial"/>
          <w:b/>
          <w:bCs/>
          <w:color w:val="000000"/>
          <w:kern w:val="0"/>
          <w:szCs w:val="22"/>
          <w14:ligatures w14:val="none"/>
        </w:rPr>
        <w:t>Discussion and decision</w:t>
      </w:r>
    </w:p>
    <w:p w14:paraId="05A90480"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Arial"/>
          <w:kern w:val="0"/>
          <w:sz w:val="36"/>
          <w:szCs w:val="20"/>
          <w:lang w:val="en-GB"/>
          <w14:ligatures w14:val="none"/>
        </w:rPr>
      </w:pPr>
      <w:r w:rsidRPr="00253246">
        <w:rPr>
          <w:rFonts w:ascii="Arial" w:eastAsia="Times New Roman" w:hAnsi="Arial" w:cs="Arial"/>
          <w:kern w:val="0"/>
          <w:sz w:val="36"/>
          <w:szCs w:val="20"/>
          <w:lang w:val="en-GB"/>
          <w14:ligatures w14:val="none"/>
        </w:rPr>
        <w:t>1</w:t>
      </w:r>
      <w:r w:rsidRPr="00253246">
        <w:rPr>
          <w:rFonts w:ascii="Arial" w:eastAsia="Times New Roman" w:hAnsi="Arial" w:cs="Arial"/>
          <w:kern w:val="0"/>
          <w:sz w:val="36"/>
          <w:szCs w:val="20"/>
          <w:lang w:val="en-GB"/>
          <w14:ligatures w14:val="none"/>
        </w:rPr>
        <w:tab/>
        <w:t>Introduction</w:t>
      </w:r>
    </w:p>
    <w:p w14:paraId="4F44953B" w14:textId="111CD2A6" w:rsidR="0045387D" w:rsidRPr="0045387D" w:rsidRDefault="00253246" w:rsidP="00D00650">
      <w:pPr>
        <w:pStyle w:val="Discussion"/>
      </w:pPr>
      <w:r w:rsidRPr="007602C5">
        <w:t>One of the objectives of the SON</w:t>
      </w:r>
      <w:r>
        <w:t>/</w:t>
      </w:r>
      <w:r w:rsidRPr="007602C5">
        <w:t>MDT Rel-</w:t>
      </w:r>
      <w:r>
        <w:t>20</w:t>
      </w:r>
      <w:r w:rsidRPr="007602C5">
        <w:t xml:space="preserve"> WID [RP-2</w:t>
      </w:r>
      <w:r>
        <w:t>52560</w:t>
      </w:r>
      <w:r w:rsidRPr="007602C5">
        <w:t xml:space="preserve">] is to </w:t>
      </w:r>
      <w:r>
        <w:t>specify</w:t>
      </w:r>
      <w:r w:rsidRPr="007602C5">
        <w:t xml:space="preserve"> MRO </w:t>
      </w:r>
      <w:r>
        <w:t>enhancements to</w:t>
      </w:r>
      <w:r w:rsidRPr="007602C5">
        <w:t xml:space="preserve"> </w:t>
      </w:r>
      <w:r>
        <w:t xml:space="preserve">the intra-CU conditional </w:t>
      </w:r>
      <w:r w:rsidRPr="007602C5">
        <w:t>LTM</w:t>
      </w:r>
      <w:r>
        <w:t xml:space="preserve"> </w:t>
      </w:r>
      <w:r w:rsidRPr="007602C5">
        <w:t xml:space="preserve">cell switch procedure. </w:t>
      </w:r>
    </w:p>
    <w:tbl>
      <w:tblPr>
        <w:tblStyle w:val="TableGrid1"/>
        <w:tblW w:w="0" w:type="auto"/>
        <w:tblInd w:w="0" w:type="dxa"/>
        <w:tblLook w:val="04A0" w:firstRow="1" w:lastRow="0" w:firstColumn="1" w:lastColumn="0" w:noHBand="0" w:noVBand="1"/>
      </w:tblPr>
      <w:tblGrid>
        <w:gridCol w:w="9360"/>
      </w:tblGrid>
      <w:tr w:rsidR="0045387D" w:rsidRPr="0045387D" w14:paraId="3F655D2D" w14:textId="77777777">
        <w:tc>
          <w:tcPr>
            <w:tcW w:w="9629" w:type="dxa"/>
          </w:tcPr>
          <w:p w14:paraId="151DDAAB" w14:textId="77777777" w:rsidR="0045387D" w:rsidRPr="0045387D" w:rsidRDefault="0045387D" w:rsidP="0045387D">
            <w:pPr>
              <w:spacing w:before="120" w:after="180" w:line="280" w:lineRule="atLeast"/>
              <w:rPr>
                <w:lang w:val="en-GB"/>
              </w:rPr>
            </w:pPr>
            <w:r w:rsidRPr="0045387D">
              <w:rPr>
                <w:lang w:val="en-GB"/>
              </w:rPr>
              <w:t>- MRO enhancement for R19 mobility mechanisms, including inter-CU LTM and intra-CU conditional LTM [RAN3, RAN2]:</w:t>
            </w:r>
          </w:p>
          <w:p w14:paraId="355A8A9E" w14:textId="77777777" w:rsidR="0045387D" w:rsidRPr="0045387D" w:rsidRDefault="0045387D" w:rsidP="0045387D">
            <w:pPr>
              <w:widowControl w:val="0"/>
              <w:numPr>
                <w:ilvl w:val="0"/>
                <w:numId w:val="1"/>
              </w:numPr>
              <w:spacing w:before="120" w:line="280" w:lineRule="atLeast"/>
              <w:contextualSpacing/>
              <w:jc w:val="both"/>
              <w:rPr>
                <w:lang w:eastAsia="ko-KR"/>
              </w:rPr>
            </w:pPr>
            <w:r w:rsidRPr="0045387D">
              <w:rPr>
                <w:lang w:val="en-GB" w:eastAsia="ko-KR"/>
              </w:rPr>
              <w:t>Specification of the inter-node information exchange, including possible enhancements on the existing interfaces [RAN3]</w:t>
            </w:r>
          </w:p>
          <w:p w14:paraId="6D84A796" w14:textId="77777777" w:rsidR="0045387D" w:rsidRPr="0045387D" w:rsidRDefault="0045387D" w:rsidP="0045387D">
            <w:pPr>
              <w:widowControl w:val="0"/>
              <w:numPr>
                <w:ilvl w:val="0"/>
                <w:numId w:val="1"/>
              </w:numPr>
              <w:spacing w:before="120" w:line="280" w:lineRule="atLeast"/>
              <w:contextualSpacing/>
              <w:jc w:val="both"/>
              <w:rPr>
                <w:lang w:val="en-GB" w:eastAsia="ko-KR"/>
              </w:rPr>
            </w:pPr>
            <w:r w:rsidRPr="0045387D">
              <w:rPr>
                <w:lang w:val="en-GB" w:eastAsia="ko-KR"/>
              </w:rPr>
              <w:t>Identify and specify necessary UE reporting to enhance the mobility parameter tuning [RAN2]</w:t>
            </w:r>
          </w:p>
          <w:p w14:paraId="151E1DAE" w14:textId="77777777" w:rsidR="0045387D" w:rsidRPr="0045387D" w:rsidRDefault="0045387D" w:rsidP="0045387D">
            <w:pPr>
              <w:spacing w:before="120" w:after="180" w:line="280" w:lineRule="atLeast"/>
              <w:rPr>
                <w:lang w:val="en-GB"/>
              </w:rPr>
            </w:pPr>
            <w:r w:rsidRPr="0045387D">
              <w:rPr>
                <w:lang w:val="en-GB"/>
              </w:rPr>
              <w:t>If needed, co-operate with RAN1, SA5.</w:t>
            </w:r>
          </w:p>
        </w:tc>
      </w:tr>
    </w:tbl>
    <w:p w14:paraId="4F0798FE" w14:textId="77777777" w:rsidR="00253246" w:rsidRDefault="00253246" w:rsidP="00253246">
      <w:pPr>
        <w:pStyle w:val="Discussion"/>
      </w:pPr>
    </w:p>
    <w:p w14:paraId="71852123" w14:textId="77777777" w:rsidR="00253246" w:rsidRPr="00616E3B" w:rsidRDefault="00253246" w:rsidP="00253246">
      <w:pPr>
        <w:pStyle w:val="Discussion"/>
      </w:pPr>
      <w:r w:rsidRPr="007602C5">
        <w:t xml:space="preserve">This contribution discusses considerations regarding MRO </w:t>
      </w:r>
      <w:r>
        <w:t>enhancements to</w:t>
      </w:r>
      <w:r w:rsidRPr="007602C5">
        <w:t xml:space="preserve"> </w:t>
      </w:r>
      <w:r>
        <w:t>this feature</w:t>
      </w:r>
      <w:r w:rsidRPr="007602C5">
        <w:t>.</w:t>
      </w:r>
      <w:r>
        <w:t xml:space="preserve"> The main differences between LTM and conditional LTM (CLTM) are discussed, along with the various use cases of MRO enhancements for CLTM.</w:t>
      </w:r>
    </w:p>
    <w:p w14:paraId="69B5FE7E"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253246">
        <w:rPr>
          <w:rFonts w:ascii="Arial" w:eastAsia="Times New Roman" w:hAnsi="Arial" w:cs="Times New Roman"/>
          <w:kern w:val="0"/>
          <w:sz w:val="36"/>
          <w:szCs w:val="20"/>
          <w:lang w:val="en-GB"/>
          <w14:ligatures w14:val="none"/>
        </w:rPr>
        <w:t>2</w:t>
      </w:r>
      <w:r w:rsidRPr="00253246">
        <w:rPr>
          <w:rFonts w:ascii="Arial" w:eastAsia="Times New Roman" w:hAnsi="Arial" w:cs="Times New Roman"/>
          <w:kern w:val="0"/>
          <w:sz w:val="36"/>
          <w:szCs w:val="20"/>
          <w:lang w:val="en-GB"/>
          <w14:ligatures w14:val="none"/>
        </w:rPr>
        <w:tab/>
        <w:t>Discussion</w:t>
      </w:r>
    </w:p>
    <w:p w14:paraId="05F105BD" w14:textId="77777777"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2.1. Differences between LTM and CLTM from a network point-of-view</w:t>
      </w:r>
    </w:p>
    <w:p w14:paraId="5F775B66" w14:textId="30A21C5D"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As opposed to the network triggered LTM, conditional LTM is UE triggered. The network configures the UE with the triggering conditions that the UE monitors and triggers CLTM by itself when the conditions are met. This is expected to make the CLTM procedure more robust while still retaining the main attraction of LTM, i.e. short interruption time. However, this also means that the network is not aware of certain </w:t>
      </w:r>
      <w:r w:rsidR="00440210">
        <w:rPr>
          <w:rFonts w:ascii="Arial" w:eastAsia="Times New Roman" w:hAnsi="Arial" w:cs="Arial"/>
          <w:kern w:val="0"/>
          <w:sz w:val="20"/>
          <w:szCs w:val="20"/>
          <w:lang w:val="en-GB"/>
          <w14:ligatures w14:val="none"/>
        </w:rPr>
        <w:t>details of</w:t>
      </w:r>
      <w:r w:rsidRPr="00253246">
        <w:rPr>
          <w:rFonts w:ascii="Arial" w:eastAsia="Times New Roman" w:hAnsi="Arial" w:cs="Arial"/>
          <w:kern w:val="0"/>
          <w:sz w:val="20"/>
          <w:szCs w:val="20"/>
          <w:lang w:val="en-GB"/>
          <w14:ligatures w14:val="none"/>
        </w:rPr>
        <w:t xml:space="preserve"> the procedure. The detailed signa</w:t>
      </w:r>
      <w:r>
        <w:rPr>
          <w:rFonts w:ascii="Arial" w:eastAsia="Times New Roman" w:hAnsi="Arial" w:cs="Arial"/>
          <w:kern w:val="0"/>
          <w:sz w:val="20"/>
          <w:szCs w:val="20"/>
          <w:lang w:val="en-GB"/>
          <w14:ligatures w14:val="none"/>
        </w:rPr>
        <w:t>l</w:t>
      </w:r>
      <w:r w:rsidRPr="00253246">
        <w:rPr>
          <w:rFonts w:ascii="Arial" w:eastAsia="Times New Roman" w:hAnsi="Arial" w:cs="Arial"/>
          <w:kern w:val="0"/>
          <w:sz w:val="20"/>
          <w:szCs w:val="20"/>
          <w:lang w:val="en-GB"/>
          <w14:ligatures w14:val="none"/>
        </w:rPr>
        <w:t>ling steps of CLTM are shown in figure 1.</w:t>
      </w:r>
    </w:p>
    <w:p w14:paraId="00FA4D79" w14:textId="55E0560A" w:rsidR="00253246" w:rsidRPr="00253246"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1" w:name="_Ref210058333"/>
      <w:r w:rsidRPr="00253246">
        <w:rPr>
          <w:rFonts w:ascii="Arial" w:hAnsi="Arial" w:cs="Arial"/>
          <w:b/>
          <w:bCs/>
          <w:sz w:val="20"/>
          <w:szCs w:val="20"/>
        </w:rPr>
        <w:t>In case of CLTM cell switch, the responsibility for triggering its execution is with the UE rather than the network.</w:t>
      </w:r>
      <w:bookmarkEnd w:id="1"/>
    </w:p>
    <w:p w14:paraId="1D7AC046" w14:textId="30E299A2"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In CLTM, the network configures the UE with a set of candidate cells, beams and TCI states and is sometimes un</w:t>
      </w:r>
      <w:r w:rsidR="00BC49F5">
        <w:rPr>
          <w:rFonts w:ascii="Arial" w:eastAsia="Times New Roman" w:hAnsi="Arial" w:cs="Arial"/>
          <w:kern w:val="0"/>
          <w:sz w:val="20"/>
          <w:szCs w:val="20"/>
          <w:lang w:val="en-GB"/>
          <w14:ligatures w14:val="none"/>
        </w:rPr>
        <w:t>a</w:t>
      </w:r>
      <w:r w:rsidRPr="00253246">
        <w:rPr>
          <w:rFonts w:ascii="Arial" w:eastAsia="Times New Roman" w:hAnsi="Arial" w:cs="Arial"/>
          <w:kern w:val="0"/>
          <w:sz w:val="20"/>
          <w:szCs w:val="20"/>
          <w:lang w:val="en-GB"/>
          <w14:ligatures w14:val="none"/>
        </w:rPr>
        <w:t xml:space="preserve">ware of which target cell, beam and TCI state was actually selected from these candidates by the UE for the CLTM cell switch procedure. </w:t>
      </w:r>
      <w:r w:rsidR="00F71932">
        <w:rPr>
          <w:rFonts w:ascii="Arial" w:eastAsia="Times New Roman" w:hAnsi="Arial" w:cs="Arial"/>
          <w:kern w:val="0"/>
          <w:sz w:val="20"/>
          <w:szCs w:val="20"/>
          <w:lang w:val="en-GB"/>
          <w14:ligatures w14:val="none"/>
        </w:rPr>
        <w:t xml:space="preserve">The network also does not know the time point when the CLTM cell switch was triggered by the UE. </w:t>
      </w:r>
      <w:r w:rsidRPr="00253246">
        <w:rPr>
          <w:rFonts w:ascii="Arial" w:eastAsia="Times New Roman" w:hAnsi="Arial" w:cs="Arial"/>
          <w:kern w:val="0"/>
          <w:sz w:val="20"/>
          <w:szCs w:val="20"/>
          <w:lang w:val="en-GB"/>
          <w14:ligatures w14:val="none"/>
        </w:rPr>
        <w:t xml:space="preserve">As a result, some differences may be expected in MRO </w:t>
      </w:r>
      <w:r w:rsidR="006403A9">
        <w:rPr>
          <w:rFonts w:ascii="Arial" w:eastAsia="Times New Roman" w:hAnsi="Arial" w:cs="Arial"/>
          <w:kern w:val="0"/>
          <w:sz w:val="20"/>
          <w:szCs w:val="20"/>
          <w:lang w:val="en-GB"/>
          <w14:ligatures w14:val="none"/>
        </w:rPr>
        <w:t>for</w:t>
      </w:r>
      <w:r w:rsidRPr="00253246">
        <w:rPr>
          <w:rFonts w:ascii="Arial" w:eastAsia="Times New Roman" w:hAnsi="Arial" w:cs="Arial"/>
          <w:kern w:val="0"/>
          <w:sz w:val="20"/>
          <w:szCs w:val="20"/>
          <w:lang w:val="en-GB"/>
          <w14:ligatures w14:val="none"/>
        </w:rPr>
        <w:t xml:space="preserve"> </w:t>
      </w:r>
      <w:r w:rsidRPr="00253246">
        <w:rPr>
          <w:rFonts w:ascii="Arial" w:eastAsia="Times New Roman" w:hAnsi="Arial" w:cs="Arial"/>
          <w:kern w:val="0"/>
          <w:sz w:val="20"/>
          <w:szCs w:val="20"/>
          <w:lang w:val="en-GB"/>
          <w14:ligatures w14:val="none"/>
        </w:rPr>
        <w:lastRenderedPageBreak/>
        <w:t xml:space="preserve">CLTM, which are discussed ahead. For other aspects that are similar to rel-19 intra-CU LTM, the already agreed RAN3 solutions from rel-19 are proposed for CLTM. </w:t>
      </w:r>
    </w:p>
    <w:p w14:paraId="092F0272" w14:textId="7A606E9E" w:rsidR="00253246" w:rsidRPr="00947B33"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2" w:name="_Ref210058544"/>
      <w:r w:rsidRPr="00253246">
        <w:rPr>
          <w:rFonts w:ascii="Arial" w:hAnsi="Arial" w:cs="Arial"/>
          <w:b/>
          <w:bCs/>
          <w:sz w:val="20"/>
          <w:szCs w:val="20"/>
        </w:rPr>
        <w:t>The network is sometimes unaware of the target cell, beam and TCI state selected by the UE from among the candidates in a CLTM cell switch procedure</w:t>
      </w:r>
      <w:r w:rsidR="00F71932">
        <w:rPr>
          <w:rFonts w:ascii="Arial" w:hAnsi="Arial" w:cs="Arial"/>
          <w:b/>
          <w:bCs/>
          <w:sz w:val="20"/>
          <w:szCs w:val="20"/>
        </w:rPr>
        <w:t xml:space="preserve">, as well as when the cell switch was </w:t>
      </w:r>
      <w:r w:rsidR="00E124DE">
        <w:rPr>
          <w:rFonts w:ascii="Arial" w:hAnsi="Arial" w:cs="Arial"/>
          <w:b/>
          <w:bCs/>
          <w:sz w:val="20"/>
          <w:szCs w:val="20"/>
        </w:rPr>
        <w:t>triggered</w:t>
      </w:r>
      <w:r w:rsidR="00F71932">
        <w:rPr>
          <w:rFonts w:ascii="Arial" w:hAnsi="Arial" w:cs="Arial"/>
          <w:b/>
          <w:bCs/>
          <w:sz w:val="20"/>
          <w:szCs w:val="20"/>
        </w:rPr>
        <w:t xml:space="preserve"> by the UE</w:t>
      </w:r>
      <w:r w:rsidRPr="00253246">
        <w:rPr>
          <w:rFonts w:ascii="Arial" w:hAnsi="Arial" w:cs="Arial"/>
          <w:b/>
          <w:bCs/>
          <w:sz w:val="20"/>
          <w:szCs w:val="20"/>
        </w:rPr>
        <w:t>.</w:t>
      </w:r>
      <w:bookmarkEnd w:id="2"/>
    </w:p>
    <w:p w14:paraId="35457F3F" w14:textId="77777777" w:rsidR="00947B33" w:rsidRDefault="00947B33" w:rsidP="00947B33">
      <w:pPr>
        <w:overflowPunct w:val="0"/>
        <w:autoSpaceDE w:val="0"/>
        <w:autoSpaceDN w:val="0"/>
        <w:adjustRightInd w:val="0"/>
        <w:spacing w:after="180" w:line="240" w:lineRule="auto"/>
        <w:textAlignment w:val="baseline"/>
        <w:rPr>
          <w:rFonts w:ascii="Arial" w:hAnsi="Arial" w:cs="Arial"/>
          <w:sz w:val="20"/>
          <w:szCs w:val="20"/>
        </w:rPr>
      </w:pPr>
    </w:p>
    <w:p w14:paraId="40F0A35C" w14:textId="581B0A66" w:rsidR="00947B33" w:rsidRDefault="00947B33" w:rsidP="00947B33">
      <w:pPr>
        <w:overflowPunct w:val="0"/>
        <w:autoSpaceDE w:val="0"/>
        <w:autoSpaceDN w:val="0"/>
        <w:adjustRightInd w:val="0"/>
        <w:spacing w:after="180" w:line="240" w:lineRule="auto"/>
        <w:textAlignment w:val="baseline"/>
        <w:rPr>
          <w:rFonts w:ascii="Arial" w:eastAsia="Times New Roman" w:hAnsi="Arial" w:cs="Arial"/>
          <w:kern w:val="0"/>
          <w:sz w:val="20"/>
          <w:szCs w:val="20"/>
          <w:lang w:val="en-GB"/>
          <w14:ligatures w14:val="none"/>
        </w:rPr>
      </w:pPr>
      <w:r w:rsidRPr="005A137D">
        <w:rPr>
          <w:rFonts w:ascii="Arial" w:hAnsi="Arial" w:cs="Arial"/>
          <w:sz w:val="20"/>
          <w:szCs w:val="20"/>
        </w:rPr>
        <w:t xml:space="preserve">When a UE </w:t>
      </w:r>
      <w:r w:rsidR="0095430A" w:rsidRPr="005A137D">
        <w:rPr>
          <w:rFonts w:ascii="Arial" w:hAnsi="Arial" w:cs="Arial"/>
          <w:sz w:val="20"/>
          <w:szCs w:val="20"/>
        </w:rPr>
        <w:t>performs LTM recovery after a failed CLTM</w:t>
      </w:r>
      <w:r w:rsidRPr="005A137D">
        <w:rPr>
          <w:rFonts w:ascii="Arial" w:hAnsi="Arial" w:cs="Arial"/>
          <w:sz w:val="20"/>
          <w:szCs w:val="20"/>
        </w:rPr>
        <w:t xml:space="preserve"> in a particular cell, the </w:t>
      </w:r>
      <w:r w:rsidR="00D075F7" w:rsidRPr="005A137D">
        <w:rPr>
          <w:rFonts w:ascii="Arial" w:hAnsi="Arial" w:cs="Arial"/>
          <w:sz w:val="20"/>
          <w:szCs w:val="20"/>
        </w:rPr>
        <w:t>recovery</w:t>
      </w:r>
      <w:r w:rsidRPr="005A137D">
        <w:rPr>
          <w:rFonts w:ascii="Arial" w:hAnsi="Arial" w:cs="Arial"/>
          <w:sz w:val="20"/>
          <w:szCs w:val="20"/>
        </w:rPr>
        <w:t xml:space="preserve"> DU</w:t>
      </w:r>
      <w:r w:rsidR="00D075F7" w:rsidRPr="005A137D">
        <w:rPr>
          <w:rFonts w:ascii="Arial" w:hAnsi="Arial" w:cs="Arial"/>
          <w:sz w:val="20"/>
          <w:szCs w:val="20"/>
        </w:rPr>
        <w:t xml:space="preserve"> (i.e. the DU hosting the recovery cell)</w:t>
      </w:r>
      <w:r w:rsidRPr="005A137D">
        <w:rPr>
          <w:rFonts w:ascii="Arial" w:hAnsi="Arial" w:cs="Arial"/>
          <w:sz w:val="20"/>
          <w:szCs w:val="20"/>
        </w:rPr>
        <w:t xml:space="preserve"> is unable to </w:t>
      </w:r>
      <w:r w:rsidR="007D33C3" w:rsidRPr="005A137D">
        <w:rPr>
          <w:rFonts w:ascii="Arial" w:hAnsi="Arial" w:cs="Arial"/>
          <w:sz w:val="20"/>
          <w:szCs w:val="20"/>
        </w:rPr>
        <w:t xml:space="preserve">immediately </w:t>
      </w:r>
      <w:r w:rsidRPr="005A137D">
        <w:rPr>
          <w:rFonts w:ascii="Arial" w:hAnsi="Arial" w:cs="Arial"/>
          <w:sz w:val="20"/>
          <w:szCs w:val="20"/>
        </w:rPr>
        <w:t>ident</w:t>
      </w:r>
      <w:r w:rsidR="00FA7978" w:rsidRPr="005A137D">
        <w:rPr>
          <w:rFonts w:ascii="Arial" w:hAnsi="Arial" w:cs="Arial"/>
          <w:sz w:val="20"/>
          <w:szCs w:val="20"/>
        </w:rPr>
        <w:t xml:space="preserve">ify if </w:t>
      </w:r>
      <w:r w:rsidR="0095430A" w:rsidRPr="005A137D">
        <w:rPr>
          <w:rFonts w:ascii="Arial" w:hAnsi="Arial" w:cs="Arial"/>
          <w:sz w:val="20"/>
          <w:szCs w:val="20"/>
        </w:rPr>
        <w:t>this was a result of a failed CLTM</w:t>
      </w:r>
      <w:r w:rsidR="00BC72FF" w:rsidRPr="005A137D">
        <w:rPr>
          <w:rFonts w:ascii="Arial" w:hAnsi="Arial" w:cs="Arial"/>
          <w:sz w:val="20"/>
          <w:szCs w:val="20"/>
        </w:rPr>
        <w:t>, because no CU-DU CELL SWITCH NOTIFICATION message was received</w:t>
      </w:r>
      <w:r w:rsidR="0095430A" w:rsidRPr="005A137D">
        <w:rPr>
          <w:rFonts w:ascii="Arial" w:hAnsi="Arial" w:cs="Arial"/>
          <w:sz w:val="20"/>
          <w:szCs w:val="20"/>
        </w:rPr>
        <w:t xml:space="preserve">. </w:t>
      </w:r>
      <w:r w:rsidR="00766C2F" w:rsidRPr="005A137D">
        <w:rPr>
          <w:rFonts w:ascii="Arial" w:hAnsi="Arial" w:cs="Arial"/>
          <w:sz w:val="20"/>
          <w:szCs w:val="20"/>
        </w:rPr>
        <w:t xml:space="preserve">Moreover, the </w:t>
      </w:r>
      <w:r w:rsidR="00013132" w:rsidRPr="005A137D">
        <w:rPr>
          <w:rFonts w:ascii="Arial" w:hAnsi="Arial" w:cs="Arial"/>
          <w:sz w:val="20"/>
          <w:szCs w:val="20"/>
        </w:rPr>
        <w:t xml:space="preserve">recovery </w:t>
      </w:r>
      <w:r w:rsidR="00766C2F" w:rsidRPr="005A137D">
        <w:rPr>
          <w:rFonts w:ascii="Arial" w:hAnsi="Arial" w:cs="Arial"/>
          <w:sz w:val="20"/>
          <w:szCs w:val="20"/>
        </w:rPr>
        <w:t xml:space="preserve">DU cannot know </w:t>
      </w:r>
      <w:r w:rsidR="00BC72FF" w:rsidRPr="005A137D">
        <w:rPr>
          <w:rFonts w:ascii="Arial" w:hAnsi="Arial" w:cs="Arial"/>
          <w:sz w:val="20"/>
          <w:szCs w:val="20"/>
        </w:rPr>
        <w:t xml:space="preserve">the </w:t>
      </w:r>
      <w:r w:rsidR="002F1CFE" w:rsidRPr="005A137D">
        <w:rPr>
          <w:rFonts w:ascii="Arial" w:hAnsi="Arial" w:cs="Arial"/>
          <w:sz w:val="20"/>
          <w:szCs w:val="20"/>
        </w:rPr>
        <w:t xml:space="preserve">type of failure, i.e. </w:t>
      </w:r>
      <w:r w:rsidR="006E10DC" w:rsidRPr="005A137D">
        <w:rPr>
          <w:rFonts w:ascii="Arial" w:hAnsi="Arial" w:cs="Arial"/>
          <w:sz w:val="20"/>
          <w:szCs w:val="20"/>
        </w:rPr>
        <w:t xml:space="preserve">whether it was </w:t>
      </w:r>
      <w:proofErr w:type="gramStart"/>
      <w:r w:rsidR="006E10DC" w:rsidRPr="005A137D">
        <w:rPr>
          <w:rFonts w:ascii="Arial" w:hAnsi="Arial" w:cs="Arial"/>
          <w:sz w:val="20"/>
          <w:szCs w:val="20"/>
        </w:rPr>
        <w:t>a too</w:t>
      </w:r>
      <w:proofErr w:type="gramEnd"/>
      <w:r w:rsidR="006E10DC" w:rsidRPr="005A137D">
        <w:rPr>
          <w:rFonts w:ascii="Arial" w:hAnsi="Arial" w:cs="Arial"/>
          <w:sz w:val="20"/>
          <w:szCs w:val="20"/>
        </w:rPr>
        <w:t xml:space="preserve"> late CLTM, CLTM failure due to the wrong beam, or invalid TA</w:t>
      </w:r>
      <w:r w:rsidR="007D33C3" w:rsidRPr="005A137D">
        <w:rPr>
          <w:rFonts w:ascii="Arial" w:hAnsi="Arial" w:cs="Arial"/>
          <w:sz w:val="20"/>
          <w:szCs w:val="20"/>
        </w:rPr>
        <w:t xml:space="preserve">, as </w:t>
      </w:r>
      <w:proofErr w:type="gramStart"/>
      <w:r w:rsidR="007D33C3" w:rsidRPr="005A137D">
        <w:rPr>
          <w:rFonts w:ascii="Arial" w:hAnsi="Arial" w:cs="Arial"/>
          <w:sz w:val="20"/>
          <w:szCs w:val="20"/>
        </w:rPr>
        <w:t>all of</w:t>
      </w:r>
      <w:proofErr w:type="gramEnd"/>
      <w:r w:rsidR="007D33C3" w:rsidRPr="005A137D">
        <w:rPr>
          <w:rFonts w:ascii="Arial" w:hAnsi="Arial" w:cs="Arial"/>
          <w:sz w:val="20"/>
          <w:szCs w:val="20"/>
        </w:rPr>
        <w:t xml:space="preserve"> these cases appear</w:t>
      </w:r>
      <w:r w:rsidR="00D56D79" w:rsidRPr="005A137D">
        <w:rPr>
          <w:rFonts w:ascii="Arial" w:hAnsi="Arial" w:cs="Arial"/>
          <w:sz w:val="20"/>
          <w:szCs w:val="20"/>
        </w:rPr>
        <w:t xml:space="preserve"> to be</w:t>
      </w:r>
      <w:r w:rsidR="007D33C3" w:rsidRPr="005A137D">
        <w:rPr>
          <w:rFonts w:ascii="Arial" w:hAnsi="Arial" w:cs="Arial"/>
          <w:sz w:val="20"/>
          <w:szCs w:val="20"/>
        </w:rPr>
        <w:t xml:space="preserve"> the same at the network level</w:t>
      </w:r>
      <w:r w:rsidR="002D5D09" w:rsidRPr="005A137D">
        <w:rPr>
          <w:rFonts w:ascii="Arial" w:hAnsi="Arial" w:cs="Arial"/>
          <w:sz w:val="20"/>
          <w:szCs w:val="20"/>
        </w:rPr>
        <w:t xml:space="preserve"> until the RLF report is retrieved. </w:t>
      </w:r>
      <w:r w:rsidR="00346EBB" w:rsidRPr="005A137D">
        <w:rPr>
          <w:rFonts w:ascii="Arial" w:hAnsi="Arial" w:cs="Arial"/>
          <w:sz w:val="20"/>
          <w:szCs w:val="20"/>
        </w:rPr>
        <w:t xml:space="preserve">The </w:t>
      </w:r>
      <w:r w:rsidR="00BC72FF" w:rsidRPr="005A137D">
        <w:rPr>
          <w:rFonts w:ascii="Arial" w:hAnsi="Arial" w:cs="Arial"/>
          <w:sz w:val="20"/>
          <w:szCs w:val="20"/>
        </w:rPr>
        <w:t>recovery</w:t>
      </w:r>
      <w:r w:rsidR="00346EBB" w:rsidRPr="005A137D">
        <w:rPr>
          <w:rFonts w:ascii="Arial" w:hAnsi="Arial" w:cs="Arial"/>
          <w:sz w:val="20"/>
          <w:szCs w:val="20"/>
        </w:rPr>
        <w:t xml:space="preserve"> DU is unaware if the UE attempted CLTM to the same cell that the DU is responsible for, or </w:t>
      </w:r>
      <w:r w:rsidR="00BC72FF" w:rsidRPr="005A137D">
        <w:rPr>
          <w:rFonts w:ascii="Arial" w:hAnsi="Arial" w:cs="Arial"/>
          <w:sz w:val="20"/>
          <w:szCs w:val="20"/>
        </w:rPr>
        <w:t xml:space="preserve">to </w:t>
      </w:r>
      <w:r w:rsidR="00346EBB" w:rsidRPr="005A137D">
        <w:rPr>
          <w:rFonts w:ascii="Arial" w:hAnsi="Arial" w:cs="Arial"/>
          <w:sz w:val="20"/>
          <w:szCs w:val="20"/>
        </w:rPr>
        <w:t xml:space="preserve">a different cell. </w:t>
      </w:r>
      <w:r w:rsidR="0042170A" w:rsidRPr="005A137D">
        <w:rPr>
          <w:rFonts w:ascii="Arial" w:hAnsi="Arial" w:cs="Arial"/>
          <w:sz w:val="20"/>
          <w:szCs w:val="20"/>
        </w:rPr>
        <w:t xml:space="preserve">Due to this, </w:t>
      </w:r>
      <w:r w:rsidR="00B6413D" w:rsidRPr="005A137D">
        <w:rPr>
          <w:rFonts w:ascii="Arial" w:hAnsi="Arial" w:cs="Arial"/>
          <w:sz w:val="20"/>
          <w:szCs w:val="20"/>
        </w:rPr>
        <w:t>it cannot conclude that it was a too late CLTM</w:t>
      </w:r>
      <w:r w:rsidR="00B31066" w:rsidRPr="005A137D">
        <w:rPr>
          <w:rFonts w:ascii="Arial" w:hAnsi="Arial" w:cs="Arial"/>
          <w:sz w:val="20"/>
          <w:szCs w:val="20"/>
        </w:rPr>
        <w:t xml:space="preserve"> failure case. Moreover, as </w:t>
      </w:r>
      <w:r w:rsidR="000E4984" w:rsidRPr="005A137D">
        <w:rPr>
          <w:rFonts w:ascii="Arial" w:hAnsi="Arial" w:cs="Arial"/>
          <w:sz w:val="20"/>
          <w:szCs w:val="20"/>
        </w:rPr>
        <w:t xml:space="preserve">it is unaware of the target </w:t>
      </w:r>
      <w:r w:rsidR="00A341FD" w:rsidRPr="005A137D">
        <w:rPr>
          <w:rFonts w:ascii="Arial" w:hAnsi="Arial" w:cs="Arial"/>
          <w:sz w:val="20"/>
          <w:szCs w:val="20"/>
        </w:rPr>
        <w:t xml:space="preserve">beam and TA used by the UE, it cannot conclude that the failure was due to the wrong beam selection or invalid TA. </w:t>
      </w:r>
      <w:r w:rsidR="008304B8" w:rsidRPr="005A137D">
        <w:rPr>
          <w:rFonts w:ascii="Arial" w:hAnsi="Arial" w:cs="Arial"/>
          <w:sz w:val="20"/>
          <w:szCs w:val="20"/>
        </w:rPr>
        <w:t xml:space="preserve">As a result, </w:t>
      </w:r>
      <w:r w:rsidR="008304B8" w:rsidRPr="005A137D">
        <w:rPr>
          <w:rFonts w:ascii="Arial" w:eastAsia="Times New Roman" w:hAnsi="Arial" w:cs="Arial"/>
          <w:kern w:val="0"/>
          <w:sz w:val="20"/>
          <w:szCs w:val="20"/>
          <w:lang w:val="en-GB"/>
          <w14:ligatures w14:val="none"/>
        </w:rPr>
        <w:t xml:space="preserve">the network-based solutions agreed for all </w:t>
      </w:r>
      <w:r w:rsidR="00C85CDC" w:rsidRPr="005A137D">
        <w:rPr>
          <w:rFonts w:ascii="Arial" w:eastAsia="Times New Roman" w:hAnsi="Arial" w:cs="Arial"/>
          <w:kern w:val="0"/>
          <w:sz w:val="20"/>
          <w:szCs w:val="20"/>
          <w:lang w:val="en-GB"/>
          <w14:ligatures w14:val="none"/>
        </w:rPr>
        <w:t>such</w:t>
      </w:r>
      <w:r w:rsidR="008304B8" w:rsidRPr="005A137D">
        <w:rPr>
          <w:rFonts w:ascii="Arial" w:eastAsia="Times New Roman" w:hAnsi="Arial" w:cs="Arial"/>
          <w:kern w:val="0"/>
          <w:sz w:val="20"/>
          <w:szCs w:val="20"/>
          <w:lang w:val="en-GB"/>
          <w14:ligatures w14:val="none"/>
        </w:rPr>
        <w:t xml:space="preserve"> failure scenarios in rel-19 for intra-CU LTM cannot be used for intra-CU CLTM.</w:t>
      </w:r>
    </w:p>
    <w:p w14:paraId="03878B45" w14:textId="77777777" w:rsidR="008304B8" w:rsidRPr="00E67BCC" w:rsidRDefault="008304B8" w:rsidP="008304B8">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kern w:val="0"/>
          <w:sz w:val="20"/>
          <w:szCs w:val="20"/>
          <w:lang w:val="en-GB" w:eastAsia="ko-KR"/>
          <w14:ligatures w14:val="none"/>
        </w:rPr>
      </w:pPr>
      <w:bookmarkStart w:id="3" w:name="_Ref213241920"/>
      <w:r w:rsidRPr="00E67BCC">
        <w:rPr>
          <w:rFonts w:ascii="Arial" w:eastAsia="Times New Roman" w:hAnsi="Arial" w:cs="Arial"/>
          <w:b/>
          <w:bCs/>
          <w:kern w:val="0"/>
          <w:sz w:val="20"/>
          <w:szCs w:val="20"/>
          <w:lang w:val="en-GB" w:eastAsia="ko-KR"/>
          <w14:ligatures w14:val="none"/>
        </w:rPr>
        <w:t>RAN3 to agree that rel-19 network-based solutions for intra-CU LTM do not work for the use cases invalid TA and wrong beam selection in case of intra-CU CLTM.</w:t>
      </w:r>
      <w:bookmarkEnd w:id="3"/>
    </w:p>
    <w:p w14:paraId="389D3F06" w14:textId="77777777" w:rsidR="008304B8" w:rsidRPr="008304B8" w:rsidRDefault="008304B8" w:rsidP="00947B33">
      <w:pPr>
        <w:overflowPunct w:val="0"/>
        <w:autoSpaceDE w:val="0"/>
        <w:autoSpaceDN w:val="0"/>
        <w:adjustRightInd w:val="0"/>
        <w:spacing w:after="180" w:line="240" w:lineRule="auto"/>
        <w:textAlignment w:val="baseline"/>
        <w:rPr>
          <w:rFonts w:ascii="Arial" w:hAnsi="Arial" w:cs="Arial"/>
          <w:sz w:val="20"/>
          <w:szCs w:val="20"/>
          <w:lang w:val="en-GB"/>
        </w:rPr>
      </w:pPr>
    </w:p>
    <w:p w14:paraId="6B7D7331" w14:textId="77777777" w:rsidR="00253246" w:rsidRDefault="00F25641" w:rsidP="00253246">
      <w:pPr>
        <w:jc w:val="center"/>
        <w:rPr>
          <w:rFonts w:ascii="Arial" w:hAnsi="Arial" w:cs="Arial"/>
        </w:rPr>
      </w:pPr>
      <w:r>
        <w:rPr>
          <w:noProof/>
        </w:rPr>
        <w:lastRenderedPageBreak/>
        <w:drawing>
          <wp:inline distT="0" distB="0" distL="0" distR="0" wp14:anchorId="4102F1F2" wp14:editId="014C05CE">
            <wp:extent cx="5300980" cy="8478520"/>
            <wp:effectExtent l="0" t="0" r="0" b="508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0980" cy="8478520"/>
                    </a:xfrm>
                    <a:prstGeom prst="rect">
                      <a:avLst/>
                    </a:prstGeom>
                    <a:noFill/>
                    <a:ln>
                      <a:noFill/>
                    </a:ln>
                  </pic:spPr>
                </pic:pic>
              </a:graphicData>
            </a:graphic>
          </wp:inline>
        </w:drawing>
      </w:r>
    </w:p>
    <w:p w14:paraId="22E53B43" w14:textId="6C663950" w:rsidR="00905C52" w:rsidRPr="00F43AED" w:rsidRDefault="00253246" w:rsidP="00F43AED">
      <w:pPr>
        <w:jc w:val="center"/>
        <w:rPr>
          <w:rFonts w:ascii="Arial" w:hAnsi="Arial" w:cs="Arial"/>
          <w:b/>
          <w:sz w:val="20"/>
          <w:szCs w:val="20"/>
        </w:rPr>
      </w:pPr>
      <w:r w:rsidRPr="00253246">
        <w:rPr>
          <w:rFonts w:ascii="Arial" w:hAnsi="Arial" w:cs="Arial"/>
          <w:b/>
          <w:bCs/>
          <w:sz w:val="20"/>
          <w:szCs w:val="20"/>
        </w:rPr>
        <w:lastRenderedPageBreak/>
        <w:t>Figure 1: Signalling procedure for intra-CU conditional LTM (inter-DU)</w:t>
      </w:r>
    </w:p>
    <w:p w14:paraId="56FD69D1" w14:textId="4E0219AE"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2.2 Discussions on use-cases</w:t>
      </w:r>
      <w:r w:rsidR="00A64AE8">
        <w:rPr>
          <w:rFonts w:ascii="Arial" w:eastAsia="Times New Roman" w:hAnsi="Arial" w:cs="Times New Roman"/>
          <w:kern w:val="0"/>
          <w:sz w:val="32"/>
          <w:szCs w:val="20"/>
          <w:lang w:val="en-GB"/>
          <w14:ligatures w14:val="none"/>
        </w:rPr>
        <w:t xml:space="preserve"> for rel-20</w:t>
      </w:r>
    </w:p>
    <w:p w14:paraId="38E6F2B6" w14:textId="246CF118" w:rsidR="0045387D" w:rsidRPr="0045387D" w:rsidRDefault="00844168" w:rsidP="0045387D">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At RAN3 #129-bis, the following </w:t>
      </w:r>
      <w:r>
        <w:rPr>
          <w:rFonts w:ascii="Arial" w:eastAsia="Times New Roman" w:hAnsi="Arial" w:cs="Arial"/>
          <w:kern w:val="0"/>
          <w:sz w:val="20"/>
          <w:szCs w:val="20"/>
          <w:lang w:val="en-GB"/>
          <w14:ligatures w14:val="none"/>
        </w:rPr>
        <w:t>was agreed</w:t>
      </w:r>
      <w:r w:rsidRPr="00253246">
        <w:rPr>
          <w:rFonts w:ascii="Arial" w:eastAsia="Times New Roman" w:hAnsi="Arial" w:cs="Arial"/>
          <w:kern w:val="0"/>
          <w:sz w:val="20"/>
          <w:szCs w:val="20"/>
          <w:lang w:val="en-GB"/>
          <w14:ligatures w14:val="none"/>
        </w:rPr>
        <w:t>:</w:t>
      </w:r>
    </w:p>
    <w:tbl>
      <w:tblPr>
        <w:tblStyle w:val="TableGrid1"/>
        <w:tblW w:w="9191" w:type="dxa"/>
        <w:tblInd w:w="0" w:type="dxa"/>
        <w:tblLook w:val="04A0" w:firstRow="1" w:lastRow="0" w:firstColumn="1" w:lastColumn="0" w:noHBand="0" w:noVBand="1"/>
      </w:tblPr>
      <w:tblGrid>
        <w:gridCol w:w="9191"/>
      </w:tblGrid>
      <w:tr w:rsidR="0045387D" w:rsidRPr="0045387D" w14:paraId="0AA3D9D8" w14:textId="77777777" w:rsidTr="005116A8">
        <w:trPr>
          <w:trHeight w:val="716"/>
        </w:trPr>
        <w:tc>
          <w:tcPr>
            <w:tcW w:w="9191" w:type="dxa"/>
          </w:tcPr>
          <w:p w14:paraId="3B1E8CF1" w14:textId="77777777" w:rsidR="005116A8" w:rsidRPr="005116A8" w:rsidRDefault="005116A8" w:rsidP="005116A8">
            <w:pPr>
              <w:spacing w:line="264" w:lineRule="auto"/>
              <w:ind w:left="720"/>
              <w:contextualSpacing/>
              <w:rPr>
                <w:rFonts w:eastAsia="Times New Roman"/>
                <w:color w:val="00B0F0"/>
              </w:rPr>
            </w:pPr>
          </w:p>
          <w:p w14:paraId="5D4A68D0" w14:textId="14271BD8" w:rsidR="0045387D" w:rsidRPr="0045387D" w:rsidRDefault="005116A8" w:rsidP="005116A8">
            <w:pPr>
              <w:numPr>
                <w:ilvl w:val="0"/>
                <w:numId w:val="8"/>
              </w:numPr>
              <w:spacing w:line="264" w:lineRule="auto"/>
              <w:contextualSpacing/>
              <w:rPr>
                <w:rFonts w:eastAsia="Times New Roman"/>
                <w:color w:val="00B0F0"/>
              </w:rPr>
            </w:pPr>
            <w:r w:rsidRPr="005116A8">
              <w:rPr>
                <w:rFonts w:eastAsia="+mn-ea"/>
                <w:color w:val="00B050"/>
                <w:kern w:val="24"/>
              </w:rPr>
              <w:t>Rel-19 MRO solutions for intra-CU LTM are taken as baseline for Rel-20 MRO, if applicable.</w:t>
            </w:r>
          </w:p>
        </w:tc>
      </w:tr>
    </w:tbl>
    <w:p w14:paraId="4AE8E49F" w14:textId="1EDD487B" w:rsidR="0045387D" w:rsidRDefault="0045387D" w:rsidP="0045387D">
      <w:pPr>
        <w:pStyle w:val="Discussion"/>
      </w:pPr>
    </w:p>
    <w:p w14:paraId="7D45E8CB" w14:textId="77777777" w:rsidR="00905C52" w:rsidRPr="00253246" w:rsidRDefault="00905C52"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2.2.1 BFR shortly after successful CLTM cell switch</w:t>
      </w:r>
    </w:p>
    <w:p w14:paraId="7E00A03D" w14:textId="57A0EF3D" w:rsidR="00905C52" w:rsidRDefault="00905C52" w:rsidP="00905C52">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For rel-19 MRO for intra-CU LTM, it was agreed that the target DU shares the SSB index of the recovery beam with the source DU via the CU in an F1AP message, along with the UE F1AP ID. We believe a similar approach can be followed for CLTM as well.</w:t>
      </w:r>
      <w:r>
        <w:rPr>
          <w:rFonts w:ascii="Arial" w:eastAsia="Times New Roman" w:hAnsi="Arial" w:cs="Arial"/>
          <w:kern w:val="0"/>
          <w:sz w:val="20"/>
          <w:szCs w:val="20"/>
          <w:lang w:val="en-GB"/>
          <w14:ligatures w14:val="none"/>
        </w:rPr>
        <w:t xml:space="preserve"> </w:t>
      </w:r>
    </w:p>
    <w:p w14:paraId="19C8A198" w14:textId="553D4E68" w:rsidR="00396AB0" w:rsidRPr="00396AB0" w:rsidRDefault="00396AB0" w:rsidP="00396AB0">
      <w:pPr>
        <w:rPr>
          <w:rFonts w:ascii="Arial" w:hAnsi="Arial" w:cs="Arial"/>
          <w:sz w:val="20"/>
          <w:szCs w:val="20"/>
        </w:rPr>
      </w:pPr>
      <w:r w:rsidRPr="00253246">
        <w:rPr>
          <w:rFonts w:ascii="Arial" w:hAnsi="Arial" w:cs="Arial"/>
          <w:sz w:val="20"/>
          <w:szCs w:val="20"/>
        </w:rPr>
        <w:t>However, as discussed earlier, the source DU is also unaware of the target cell selected by the UE from among the candidates. Whether an explicit indication of the target cell ID is required or if this is implicitly known needs to be discussed.</w:t>
      </w:r>
    </w:p>
    <w:p w14:paraId="791044F5" w14:textId="77777777" w:rsidR="00905C52" w:rsidRPr="00253246" w:rsidRDefault="00905C52" w:rsidP="00905C5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4" w:name="_Ref210047898"/>
      <w:r w:rsidRPr="00253246">
        <w:rPr>
          <w:rFonts w:ascii="Arial" w:hAnsi="Arial" w:cs="Arial"/>
          <w:b/>
          <w:bCs/>
          <w:sz w:val="20"/>
          <w:szCs w:val="20"/>
        </w:rPr>
        <w:t>Upon BFR shortly after successful CLTM, the target DU shares the SSB index of the recovery beam and the UE F1AP ID with the source DU, via the CU.</w:t>
      </w:r>
      <w:bookmarkEnd w:id="4"/>
    </w:p>
    <w:p w14:paraId="099EAC48" w14:textId="48E53427" w:rsidR="00253246" w:rsidRPr="0095674A" w:rsidRDefault="0095674A" w:rsidP="00305417">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5" w:name="_Ref213062139"/>
      <w:bookmarkStart w:id="6" w:name="_Ref213062202"/>
      <w:r>
        <w:rPr>
          <w:rFonts w:ascii="Arial" w:hAnsi="Arial" w:cs="Arial"/>
          <w:b/>
          <w:bCs/>
          <w:sz w:val="20"/>
          <w:szCs w:val="20"/>
        </w:rPr>
        <w:t>RAN3</w:t>
      </w:r>
      <w:r w:rsidR="007D5D34">
        <w:rPr>
          <w:rFonts w:ascii="Arial" w:hAnsi="Arial" w:cs="Arial"/>
          <w:b/>
          <w:bCs/>
          <w:sz w:val="20"/>
          <w:szCs w:val="20"/>
        </w:rPr>
        <w:t xml:space="preserve"> </w:t>
      </w:r>
      <w:r w:rsidRPr="00253246">
        <w:rPr>
          <w:rFonts w:ascii="Arial" w:hAnsi="Arial" w:cs="Arial"/>
          <w:b/>
          <w:bCs/>
          <w:sz w:val="20"/>
          <w:szCs w:val="20"/>
        </w:rPr>
        <w:t>to discuss whether indication of the target cell ID is required upon BFR shortly after successful CLTM</w:t>
      </w:r>
      <w:bookmarkEnd w:id="5"/>
      <w:r w:rsidR="007D5D34">
        <w:rPr>
          <w:rFonts w:ascii="Arial" w:hAnsi="Arial" w:cs="Arial"/>
          <w:b/>
          <w:bCs/>
          <w:sz w:val="20"/>
          <w:szCs w:val="20"/>
        </w:rPr>
        <w:t>.</w:t>
      </w:r>
      <w:bookmarkEnd w:id="6"/>
    </w:p>
    <w:p w14:paraId="3D4A00D2" w14:textId="04026F97" w:rsidR="00945221" w:rsidRPr="00253246" w:rsidRDefault="00E81391" w:rsidP="00945221">
      <w:pPr>
        <w:spacing w:after="180" w:line="240" w:lineRule="auto"/>
        <w:rPr>
          <w:rFonts w:ascii="Arial" w:eastAsia="Times New Roman" w:hAnsi="Arial" w:cs="Arial"/>
          <w:kern w:val="0"/>
          <w:sz w:val="20"/>
          <w:szCs w:val="20"/>
          <w:lang w:val="en-GB"/>
          <w14:ligatures w14:val="none"/>
        </w:rPr>
      </w:pPr>
      <w:r w:rsidRPr="00846B28">
        <w:rPr>
          <w:rFonts w:ascii="Arial" w:eastAsia="Times New Roman" w:hAnsi="Arial" w:cs="Arial"/>
          <w:kern w:val="0"/>
          <w:sz w:val="20"/>
          <w:szCs w:val="20"/>
          <w:lang w:val="en-GB"/>
          <w14:ligatures w14:val="none"/>
        </w:rPr>
        <w:t>Some scenarios can be considered however where the above solution may not work or may be misleading for the network.</w:t>
      </w:r>
      <w:r w:rsidR="00E95D7D" w:rsidRPr="00846B28">
        <w:rPr>
          <w:rFonts w:ascii="Arial" w:eastAsia="Times New Roman" w:hAnsi="Arial" w:cs="Arial"/>
          <w:kern w:val="0"/>
          <w:sz w:val="20"/>
          <w:szCs w:val="20"/>
          <w:lang w:val="en-GB"/>
          <w14:ligatures w14:val="none"/>
        </w:rPr>
        <w:t xml:space="preserve"> </w:t>
      </w:r>
      <w:r w:rsidR="00945221" w:rsidRPr="00846B28">
        <w:rPr>
          <w:rFonts w:ascii="Arial" w:eastAsia="Times New Roman" w:hAnsi="Arial" w:cs="Arial"/>
          <w:kern w:val="0"/>
          <w:sz w:val="20"/>
          <w:szCs w:val="20"/>
          <w:lang w:val="en-GB"/>
          <w14:ligatures w14:val="none"/>
        </w:rPr>
        <w:t>As the UE triggers the CLTM by itself, the network is unaware of whether a cell admitted the UE as a result of CLTM, or LTM recovery e.g. after a failed CLTM cell switch, which might have either been to</w:t>
      </w:r>
      <w:r w:rsidR="00D67AB6" w:rsidRPr="00846B28">
        <w:rPr>
          <w:rFonts w:ascii="Arial" w:eastAsia="Times New Roman" w:hAnsi="Arial" w:cs="Arial"/>
          <w:kern w:val="0"/>
          <w:sz w:val="20"/>
          <w:szCs w:val="20"/>
          <w:lang w:val="en-GB"/>
          <w14:ligatures w14:val="none"/>
        </w:rPr>
        <w:t>wards</w:t>
      </w:r>
      <w:r w:rsidR="00945221" w:rsidRPr="00846B28">
        <w:rPr>
          <w:rFonts w:ascii="Arial" w:eastAsia="Times New Roman" w:hAnsi="Arial" w:cs="Arial"/>
          <w:kern w:val="0"/>
          <w:sz w:val="20"/>
          <w:szCs w:val="20"/>
          <w:lang w:val="en-GB"/>
          <w14:ligatures w14:val="none"/>
        </w:rPr>
        <w:t xml:space="preserve"> the same target cell or a different candidate cell. This lack of observability might lead to misleading optimizations by the network</w:t>
      </w:r>
      <w:r w:rsidR="00E95D7D" w:rsidRPr="00846B28">
        <w:rPr>
          <w:rFonts w:ascii="Arial" w:eastAsia="Times New Roman" w:hAnsi="Arial" w:cs="Arial"/>
          <w:kern w:val="0"/>
          <w:sz w:val="20"/>
          <w:szCs w:val="20"/>
          <w:lang w:val="en-GB"/>
          <w14:ligatures w14:val="none"/>
        </w:rPr>
        <w:t xml:space="preserve"> in this scenario.</w:t>
      </w:r>
    </w:p>
    <w:p w14:paraId="5B0E53ED" w14:textId="4E058C29" w:rsidR="00945221" w:rsidRPr="00290B99" w:rsidRDefault="00290B99" w:rsidP="00290B99">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b/>
          <w:bCs/>
          <w:kern w:val="0"/>
          <w:sz w:val="20"/>
          <w:szCs w:val="20"/>
          <w:lang w:val="en-GB" w:eastAsia="ko-KR"/>
          <w14:ligatures w14:val="none"/>
        </w:rPr>
      </w:pPr>
      <w:bookmarkStart w:id="7" w:name="_Ref213062364"/>
      <w:r w:rsidRPr="00290B99">
        <w:rPr>
          <w:rFonts w:ascii="Arial" w:eastAsia="Times New Roman" w:hAnsi="Arial" w:cs="Arial"/>
          <w:b/>
          <w:bCs/>
          <w:kern w:val="0"/>
          <w:sz w:val="20"/>
          <w:szCs w:val="20"/>
          <w:lang w:val="en-GB"/>
          <w14:ligatures w14:val="none"/>
        </w:rPr>
        <w:t>RAN3 to find a solution to the issue that upon LTM recovery, the network is unaware if there was a previous CLTM cell switch failure, attempted either towards the same cell or to a different cell</w:t>
      </w:r>
      <w:r w:rsidRPr="00677216">
        <w:rPr>
          <w:rFonts w:ascii="Arial" w:eastAsia="Times New Roman" w:hAnsi="Arial" w:cs="Arial"/>
          <w:b/>
          <w:kern w:val="0"/>
          <w:sz w:val="20"/>
          <w:szCs w:val="20"/>
          <w:lang w:val="en-GB" w:eastAsia="ko-KR"/>
          <w14:ligatures w14:val="none"/>
        </w:rPr>
        <w:t>.</w:t>
      </w:r>
      <w:bookmarkEnd w:id="7"/>
    </w:p>
    <w:p w14:paraId="1ADDEBF5" w14:textId="77777777" w:rsidR="00290B99" w:rsidRDefault="00290B99" w:rsidP="00253246">
      <w:pPr>
        <w:keepNext/>
        <w:keepLines/>
        <w:spacing w:before="120" w:after="180" w:line="240" w:lineRule="auto"/>
        <w:ind w:left="1134" w:hanging="1134"/>
        <w:outlineLvl w:val="2"/>
        <w:rPr>
          <w:rFonts w:ascii="Arial" w:eastAsia="Times New Roman" w:hAnsi="Arial" w:cs="Arial"/>
          <w:kern w:val="0"/>
          <w:sz w:val="20"/>
          <w:szCs w:val="20"/>
          <w:lang w:val="en-GB"/>
          <w14:ligatures w14:val="none"/>
        </w:rPr>
      </w:pPr>
    </w:p>
    <w:p w14:paraId="446F2DBA" w14:textId="1F96CF0F" w:rsidR="00253246" w:rsidRDefault="00253246" w:rsidP="00253246">
      <w:pPr>
        <w:keepNext/>
        <w:keepLines/>
        <w:spacing w:before="120" w:after="180" w:line="240" w:lineRule="auto"/>
        <w:ind w:left="1134" w:hanging="1134"/>
        <w:outlineLvl w:val="2"/>
      </w:pPr>
      <w:r w:rsidRPr="00253246">
        <w:rPr>
          <w:rFonts w:ascii="Arial" w:eastAsia="Times New Roman" w:hAnsi="Arial" w:cs="Times New Roman"/>
          <w:kern w:val="0"/>
          <w:sz w:val="28"/>
          <w:szCs w:val="20"/>
          <w:lang w:val="en-GB"/>
          <w14:ligatures w14:val="none"/>
        </w:rPr>
        <w:t>2.2.2 Failure</w:t>
      </w:r>
      <w:r w:rsidR="007917F0">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beam selection</w:t>
      </w:r>
      <w:r w:rsidR="007917F0">
        <w:rPr>
          <w:rFonts w:ascii="Arial" w:eastAsia="Times New Roman" w:hAnsi="Arial" w:cs="Times New Roman"/>
          <w:kern w:val="0"/>
          <w:sz w:val="28"/>
          <w:szCs w:val="20"/>
          <w:lang w:val="en-GB"/>
          <w14:ligatures w14:val="none"/>
        </w:rPr>
        <w:t xml:space="preserve"> and invalid TA</w:t>
      </w:r>
    </w:p>
    <w:p w14:paraId="2A325B78" w14:textId="36B8C2FC" w:rsidR="008808C1" w:rsidRPr="0045387D" w:rsidRDefault="008808C1" w:rsidP="008808C1">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At RAN3 #129-bis, the following </w:t>
      </w:r>
      <w:r>
        <w:rPr>
          <w:rFonts w:ascii="Arial" w:eastAsia="Times New Roman" w:hAnsi="Arial" w:cs="Arial"/>
          <w:kern w:val="0"/>
          <w:sz w:val="20"/>
          <w:szCs w:val="20"/>
          <w:lang w:val="en-GB"/>
          <w14:ligatures w14:val="none"/>
        </w:rPr>
        <w:t xml:space="preserve">issue </w:t>
      </w:r>
      <w:r w:rsidRPr="00253246">
        <w:rPr>
          <w:rFonts w:ascii="Arial" w:eastAsia="Times New Roman" w:hAnsi="Arial" w:cs="Arial"/>
          <w:kern w:val="0"/>
          <w:sz w:val="20"/>
          <w:szCs w:val="20"/>
          <w:lang w:val="en-GB"/>
          <w14:ligatures w14:val="none"/>
        </w:rPr>
        <w:t xml:space="preserve">was </w:t>
      </w:r>
      <w:r>
        <w:rPr>
          <w:rFonts w:ascii="Arial" w:eastAsia="Times New Roman" w:hAnsi="Arial" w:cs="Arial"/>
          <w:kern w:val="0"/>
          <w:sz w:val="20"/>
          <w:szCs w:val="20"/>
          <w:lang w:val="en-GB"/>
          <w14:ligatures w14:val="none"/>
        </w:rPr>
        <w:t>identified</w:t>
      </w:r>
      <w:r w:rsidRPr="00253246">
        <w:rPr>
          <w:rFonts w:ascii="Arial" w:eastAsia="Times New Roman" w:hAnsi="Arial" w:cs="Arial"/>
          <w:kern w:val="0"/>
          <w:sz w:val="20"/>
          <w:szCs w:val="20"/>
          <w:lang w:val="en-GB"/>
          <w14:ligatures w14:val="none"/>
        </w:rPr>
        <w:t>:</w:t>
      </w:r>
    </w:p>
    <w:tbl>
      <w:tblPr>
        <w:tblStyle w:val="TableGrid1"/>
        <w:tblW w:w="9191" w:type="dxa"/>
        <w:tblInd w:w="0" w:type="dxa"/>
        <w:tblLook w:val="04A0" w:firstRow="1" w:lastRow="0" w:firstColumn="1" w:lastColumn="0" w:noHBand="0" w:noVBand="1"/>
      </w:tblPr>
      <w:tblGrid>
        <w:gridCol w:w="9191"/>
      </w:tblGrid>
      <w:tr w:rsidR="008808C1" w:rsidRPr="0045387D" w14:paraId="78C0153D" w14:textId="77777777">
        <w:trPr>
          <w:trHeight w:val="716"/>
        </w:trPr>
        <w:tc>
          <w:tcPr>
            <w:tcW w:w="9191" w:type="dxa"/>
          </w:tcPr>
          <w:p w14:paraId="68EBDAB1" w14:textId="77777777" w:rsidR="008808C1" w:rsidRPr="005116A8" w:rsidRDefault="008808C1" w:rsidP="00D20A7D">
            <w:pPr>
              <w:spacing w:line="264" w:lineRule="auto"/>
              <w:ind w:left="720"/>
              <w:contextualSpacing/>
              <w:rPr>
                <w:rFonts w:eastAsia="Times New Roman"/>
                <w:color w:val="00B0F0"/>
              </w:rPr>
            </w:pPr>
          </w:p>
          <w:p w14:paraId="3B3198CF" w14:textId="5D015F69" w:rsidR="008808C1" w:rsidRPr="0045387D" w:rsidRDefault="008808C1" w:rsidP="00D20A7D">
            <w:pPr>
              <w:numPr>
                <w:ilvl w:val="0"/>
                <w:numId w:val="8"/>
              </w:numPr>
              <w:spacing w:line="264" w:lineRule="auto"/>
              <w:contextualSpacing/>
              <w:rPr>
                <w:rFonts w:eastAsia="Times New Roman"/>
                <w:color w:val="00B0F0"/>
              </w:rPr>
            </w:pPr>
            <w:r w:rsidRPr="00F011B4">
              <w:rPr>
                <w:color w:val="0070C0"/>
              </w:rPr>
              <w:t>Additional information required from UE. To be continued...</w:t>
            </w:r>
          </w:p>
        </w:tc>
      </w:tr>
    </w:tbl>
    <w:p w14:paraId="4AB2822A" w14:textId="6A03FA00" w:rsidR="008808C1" w:rsidRPr="00253246" w:rsidRDefault="008808C1" w:rsidP="008808C1">
      <w:pPr>
        <w:spacing w:after="180" w:line="240" w:lineRule="auto"/>
        <w:rPr>
          <w:rFonts w:ascii="Arial" w:eastAsia="Times New Roman" w:hAnsi="Arial" w:cs="Arial"/>
          <w:kern w:val="0"/>
          <w:sz w:val="20"/>
          <w:szCs w:val="20"/>
          <w:lang w:val="en-GB"/>
          <w14:ligatures w14:val="none"/>
        </w:rPr>
      </w:pPr>
    </w:p>
    <w:p w14:paraId="16FFA924" w14:textId="433350C6" w:rsidR="009E0602" w:rsidRPr="006F0ECD" w:rsidRDefault="004F6FCF" w:rsidP="006F0ECD">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As mentioned previously</w:t>
      </w:r>
      <w:r w:rsidR="008304B8">
        <w:rPr>
          <w:rFonts w:ascii="Arial" w:eastAsia="Times New Roman" w:hAnsi="Arial" w:cs="Arial"/>
          <w:kern w:val="0"/>
          <w:sz w:val="20"/>
          <w:szCs w:val="20"/>
          <w:lang w:val="en-GB"/>
          <w14:ligatures w14:val="none"/>
        </w:rPr>
        <w:t xml:space="preserve">, the network based solutions agreed for rel-19 intra-CU LTM do not work in many scenarios for intra-CU CLTM, so UE based solutions are needed </w:t>
      </w:r>
      <w:r w:rsidR="006F0ECD">
        <w:rPr>
          <w:rFonts w:ascii="Arial" w:eastAsia="Times New Roman" w:hAnsi="Arial" w:cs="Arial"/>
          <w:kern w:val="0"/>
          <w:sz w:val="20"/>
          <w:szCs w:val="20"/>
          <w:lang w:val="en-GB"/>
          <w14:ligatures w14:val="none"/>
        </w:rPr>
        <w:t xml:space="preserve">for such scenarios. </w:t>
      </w:r>
      <w:r w:rsidR="009E0602">
        <w:rPr>
          <w:rFonts w:ascii="Arial" w:hAnsi="Arial" w:cs="Arial"/>
          <w:sz w:val="20"/>
          <w:szCs w:val="20"/>
        </w:rPr>
        <w:t xml:space="preserve">In rel-19, for LTM cell switch failure due to the wrong beam selection, the agreed network based solution involved signaling the SSB index of the recovery beam. </w:t>
      </w:r>
      <w:r w:rsidR="004144C0">
        <w:rPr>
          <w:rFonts w:ascii="Arial" w:hAnsi="Arial" w:cs="Arial"/>
          <w:sz w:val="20"/>
          <w:szCs w:val="20"/>
        </w:rPr>
        <w:t xml:space="preserve">A </w:t>
      </w:r>
      <w:r w:rsidR="00013BE5">
        <w:rPr>
          <w:rFonts w:ascii="Arial" w:hAnsi="Arial" w:cs="Arial"/>
          <w:sz w:val="20"/>
          <w:szCs w:val="20"/>
        </w:rPr>
        <w:t xml:space="preserve">suitable </w:t>
      </w:r>
      <w:r w:rsidR="004144C0">
        <w:rPr>
          <w:rFonts w:ascii="Arial" w:hAnsi="Arial" w:cs="Arial"/>
          <w:sz w:val="20"/>
          <w:szCs w:val="20"/>
        </w:rPr>
        <w:t xml:space="preserve">UE-based solution </w:t>
      </w:r>
      <w:r w:rsidR="004144C0" w:rsidDel="008724AA">
        <w:rPr>
          <w:rFonts w:ascii="Arial" w:hAnsi="Arial" w:cs="Arial"/>
          <w:sz w:val="20"/>
          <w:szCs w:val="20"/>
        </w:rPr>
        <w:t xml:space="preserve">for </w:t>
      </w:r>
      <w:r w:rsidR="004144C0">
        <w:rPr>
          <w:rFonts w:ascii="Arial" w:hAnsi="Arial" w:cs="Arial"/>
          <w:sz w:val="20"/>
          <w:szCs w:val="20"/>
        </w:rPr>
        <w:t>intra-CU CLTM can also involve the UE logging the SSB index of the recovery beam in the RLF report</w:t>
      </w:r>
      <w:r w:rsidR="009E0602" w:rsidRPr="00253246">
        <w:rPr>
          <w:rFonts w:ascii="Arial" w:hAnsi="Arial" w:cs="Arial"/>
          <w:sz w:val="20"/>
          <w:szCs w:val="20"/>
        </w:rPr>
        <w:t>.</w:t>
      </w:r>
    </w:p>
    <w:p w14:paraId="69087C0E" w14:textId="582A8353" w:rsidR="009E0602" w:rsidRPr="007917F0" w:rsidRDefault="009E0602" w:rsidP="009E060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8" w:name="_Ref210047902"/>
      <w:bookmarkStart w:id="9" w:name="_Ref213062236"/>
      <w:r w:rsidRPr="00253246">
        <w:rPr>
          <w:rFonts w:ascii="Arial" w:hAnsi="Arial" w:cs="Arial"/>
          <w:b/>
          <w:bCs/>
          <w:sz w:val="20"/>
          <w:szCs w:val="20"/>
        </w:rPr>
        <w:t>Upon CLTM cell switch failure due to the wrong beam selection by the UE</w:t>
      </w:r>
      <w:bookmarkEnd w:id="8"/>
      <w:r w:rsidRPr="007917F0">
        <w:rPr>
          <w:rFonts w:ascii="Arial" w:hAnsi="Arial" w:cs="Arial"/>
          <w:b/>
          <w:bCs/>
          <w:sz w:val="20"/>
          <w:szCs w:val="20"/>
        </w:rPr>
        <w:t>, the UE logs the SSB index of the beam used in CLTM re-establishment or CLTM recovery in the RLF report.</w:t>
      </w:r>
      <w:bookmarkEnd w:id="9"/>
    </w:p>
    <w:p w14:paraId="3F92EA86" w14:textId="2CE585BB" w:rsidR="002979B6" w:rsidRPr="003411F9" w:rsidRDefault="002979B6" w:rsidP="002979B6">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At RAN3 #129-bis, the following </w:t>
      </w:r>
      <w:r>
        <w:rPr>
          <w:rFonts w:ascii="Arial" w:eastAsia="Times New Roman" w:hAnsi="Arial" w:cs="Arial"/>
          <w:kern w:val="0"/>
          <w:sz w:val="20"/>
          <w:szCs w:val="20"/>
          <w:lang w:val="en-GB"/>
          <w14:ligatures w14:val="none"/>
        </w:rPr>
        <w:t>issue was identified</w:t>
      </w:r>
      <w:r w:rsidRPr="00253246">
        <w:rPr>
          <w:rFonts w:ascii="Arial" w:eastAsia="Times New Roman" w:hAnsi="Arial" w:cs="Arial"/>
          <w:kern w:val="0"/>
          <w:sz w:val="20"/>
          <w:szCs w:val="20"/>
          <w:lang w:val="en-GB"/>
          <w14:ligatures w14:val="none"/>
        </w:rP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79B6" w:rsidRPr="00253246" w14:paraId="50533251" w14:textId="77777777" w:rsidTr="007C539F">
        <w:tc>
          <w:tcPr>
            <w:tcW w:w="9629" w:type="dxa"/>
          </w:tcPr>
          <w:p w14:paraId="023BEF2D" w14:textId="77777777" w:rsidR="002979B6" w:rsidRPr="00253246" w:rsidRDefault="002979B6" w:rsidP="00D20A7D">
            <w:pPr>
              <w:numPr>
                <w:ilvl w:val="0"/>
                <w:numId w:val="4"/>
              </w:numPr>
              <w:spacing w:before="120" w:after="180" w:line="280" w:lineRule="atLeast"/>
            </w:pPr>
            <w:r w:rsidRPr="001F3876">
              <w:rPr>
                <w:color w:val="0070C0"/>
              </w:rPr>
              <w:lastRenderedPageBreak/>
              <w:t>FFS whether both L1 and L3 apply to beam related selection optimization.</w:t>
            </w:r>
          </w:p>
        </w:tc>
      </w:tr>
    </w:tbl>
    <w:p w14:paraId="22BE2446" w14:textId="77777777" w:rsidR="002979B6" w:rsidRPr="008776DB" w:rsidRDefault="002979B6" w:rsidP="002979B6">
      <w:pPr>
        <w:overflowPunct w:val="0"/>
        <w:autoSpaceDE w:val="0"/>
        <w:autoSpaceDN w:val="0"/>
        <w:adjustRightInd w:val="0"/>
        <w:spacing w:after="180" w:line="240" w:lineRule="auto"/>
        <w:textAlignment w:val="baseline"/>
        <w:rPr>
          <w:rFonts w:ascii="Arial" w:hAnsi="Arial" w:cs="Arial"/>
          <w:sz w:val="20"/>
          <w:szCs w:val="20"/>
          <w:lang w:eastAsia="zh-CN"/>
        </w:rPr>
      </w:pPr>
    </w:p>
    <w:p w14:paraId="74CF5847" w14:textId="58934148" w:rsidR="009F44EE" w:rsidRPr="00BE73D6" w:rsidRDefault="002979B6" w:rsidP="002979B6">
      <w:pPr>
        <w:overflowPunct w:val="0"/>
        <w:autoSpaceDE w:val="0"/>
        <w:autoSpaceDN w:val="0"/>
        <w:adjustRightInd w:val="0"/>
        <w:spacing w:after="180" w:line="240" w:lineRule="auto"/>
        <w:textAlignment w:val="baseline"/>
        <w:rPr>
          <w:rFonts w:ascii="Arial" w:hAnsi="Arial" w:cs="Arial"/>
          <w:sz w:val="20"/>
          <w:szCs w:val="20"/>
          <w:lang w:eastAsia="zh-CN"/>
        </w:rPr>
      </w:pPr>
      <w:r w:rsidRPr="00BE73D6">
        <w:rPr>
          <w:rFonts w:ascii="Arial" w:hAnsi="Arial" w:cs="Arial"/>
          <w:sz w:val="20"/>
          <w:szCs w:val="20"/>
          <w:lang w:eastAsia="zh-CN"/>
        </w:rPr>
        <w:t xml:space="preserve">We note that </w:t>
      </w:r>
      <w:r w:rsidR="009F44EE" w:rsidRPr="00BE73D6">
        <w:rPr>
          <w:rFonts w:ascii="Arial" w:hAnsi="Arial" w:cs="Arial"/>
          <w:sz w:val="20"/>
          <w:szCs w:val="20"/>
          <w:lang w:eastAsia="zh-CN"/>
        </w:rPr>
        <w:t>beam related selection optimization</w:t>
      </w:r>
      <w:r w:rsidR="001011DF" w:rsidRPr="00BE73D6">
        <w:rPr>
          <w:rFonts w:ascii="Arial" w:hAnsi="Arial" w:cs="Arial"/>
          <w:sz w:val="20"/>
          <w:szCs w:val="20"/>
          <w:lang w:eastAsia="zh-CN"/>
        </w:rPr>
        <w:t xml:space="preserve"> at the network level is only possible for L1</w:t>
      </w:r>
      <w:r w:rsidR="00E67BCC" w:rsidRPr="00BE73D6">
        <w:rPr>
          <w:rFonts w:ascii="Arial" w:hAnsi="Arial" w:cs="Arial"/>
          <w:sz w:val="20"/>
          <w:szCs w:val="20"/>
          <w:lang w:eastAsia="zh-CN"/>
        </w:rPr>
        <w:t>-</w:t>
      </w:r>
      <w:r w:rsidR="00430D3D" w:rsidRPr="00BE73D6">
        <w:rPr>
          <w:rFonts w:ascii="Arial" w:hAnsi="Arial" w:cs="Arial"/>
          <w:sz w:val="20"/>
          <w:szCs w:val="20"/>
          <w:lang w:eastAsia="zh-CN"/>
        </w:rPr>
        <w:t>triggered CLTM</w:t>
      </w:r>
      <w:r w:rsidR="001011DF" w:rsidRPr="00BE73D6">
        <w:rPr>
          <w:rFonts w:ascii="Arial" w:hAnsi="Arial" w:cs="Arial"/>
          <w:sz w:val="20"/>
          <w:szCs w:val="20"/>
          <w:lang w:eastAsia="zh-CN"/>
        </w:rPr>
        <w:t>.</w:t>
      </w:r>
      <w:r w:rsidR="007A5628" w:rsidRPr="00BE73D6">
        <w:rPr>
          <w:rFonts w:ascii="Arial" w:hAnsi="Arial" w:cs="Arial"/>
          <w:sz w:val="20"/>
          <w:szCs w:val="20"/>
          <w:lang w:eastAsia="zh-CN"/>
        </w:rPr>
        <w:t xml:space="preserve"> </w:t>
      </w:r>
      <w:r w:rsidR="00E67BCC" w:rsidRPr="00BE73D6">
        <w:rPr>
          <w:rFonts w:ascii="Arial" w:hAnsi="Arial" w:cs="Arial"/>
          <w:sz w:val="20"/>
          <w:szCs w:val="20"/>
          <w:lang w:eastAsia="zh-CN"/>
        </w:rPr>
        <w:t xml:space="preserve">In case of </w:t>
      </w:r>
      <w:r w:rsidR="007A5628" w:rsidRPr="00BE73D6">
        <w:rPr>
          <w:rFonts w:ascii="Arial" w:hAnsi="Arial" w:cs="Arial"/>
          <w:sz w:val="20"/>
          <w:szCs w:val="20"/>
          <w:lang w:eastAsia="zh-CN"/>
        </w:rPr>
        <w:t>L3</w:t>
      </w:r>
      <w:r w:rsidR="00E67BCC" w:rsidRPr="00BE73D6">
        <w:rPr>
          <w:rFonts w:ascii="Arial" w:hAnsi="Arial" w:cs="Arial"/>
          <w:sz w:val="20"/>
          <w:szCs w:val="20"/>
          <w:lang w:eastAsia="zh-CN"/>
        </w:rPr>
        <w:t>-triggered CLTM, the</w:t>
      </w:r>
      <w:r w:rsidR="007A5628" w:rsidRPr="00BE73D6">
        <w:rPr>
          <w:rFonts w:ascii="Arial" w:hAnsi="Arial" w:cs="Arial"/>
          <w:sz w:val="20"/>
          <w:szCs w:val="20"/>
          <w:lang w:eastAsia="zh-CN"/>
        </w:rPr>
        <w:t xml:space="preserve"> beam selection is up</w:t>
      </w:r>
      <w:r w:rsidR="00BB25AF">
        <w:rPr>
          <w:rFonts w:ascii="Arial" w:hAnsi="Arial" w:cs="Arial"/>
          <w:sz w:val="20"/>
          <w:szCs w:val="20"/>
          <w:lang w:eastAsia="zh-CN"/>
        </w:rPr>
        <w:t xml:space="preserve"> </w:t>
      </w:r>
      <w:r w:rsidR="007A5628" w:rsidRPr="00BE73D6">
        <w:rPr>
          <w:rFonts w:ascii="Arial" w:hAnsi="Arial" w:cs="Arial"/>
          <w:sz w:val="20"/>
          <w:szCs w:val="20"/>
          <w:lang w:eastAsia="zh-CN"/>
        </w:rPr>
        <w:t xml:space="preserve">to the UE and hence the network has no role in its </w:t>
      </w:r>
      <w:r w:rsidR="008F544F" w:rsidRPr="00BE73D6">
        <w:rPr>
          <w:rFonts w:ascii="Arial" w:hAnsi="Arial" w:cs="Arial"/>
          <w:sz w:val="20"/>
          <w:szCs w:val="20"/>
          <w:lang w:eastAsia="zh-CN"/>
        </w:rPr>
        <w:t xml:space="preserve">selection </w:t>
      </w:r>
      <w:r w:rsidR="00BB25AF">
        <w:rPr>
          <w:rFonts w:ascii="Arial" w:hAnsi="Arial" w:cs="Arial"/>
          <w:sz w:val="20"/>
          <w:szCs w:val="20"/>
          <w:lang w:eastAsia="zh-CN"/>
        </w:rPr>
        <w:t xml:space="preserve">and therefore in its </w:t>
      </w:r>
      <w:r w:rsidR="007A5628" w:rsidRPr="00BE73D6">
        <w:rPr>
          <w:rFonts w:ascii="Arial" w:hAnsi="Arial" w:cs="Arial"/>
          <w:sz w:val="20"/>
          <w:szCs w:val="20"/>
          <w:lang w:eastAsia="zh-CN"/>
        </w:rPr>
        <w:t>optimization.</w:t>
      </w:r>
      <w:r w:rsidR="00BA0D65" w:rsidRPr="00BE73D6">
        <w:rPr>
          <w:rFonts w:ascii="Arial" w:hAnsi="Arial" w:cs="Arial"/>
          <w:sz w:val="20"/>
          <w:szCs w:val="20"/>
          <w:lang w:eastAsia="zh-CN"/>
        </w:rPr>
        <w:t xml:space="preserve"> This needs </w:t>
      </w:r>
      <w:r w:rsidR="00BE73D6" w:rsidRPr="00BE73D6">
        <w:rPr>
          <w:rFonts w:ascii="Arial" w:hAnsi="Arial" w:cs="Arial"/>
          <w:sz w:val="20"/>
          <w:szCs w:val="20"/>
          <w:lang w:eastAsia="zh-CN"/>
        </w:rPr>
        <w:t xml:space="preserve">to be captured </w:t>
      </w:r>
      <w:r w:rsidR="00BB25AF">
        <w:rPr>
          <w:rFonts w:ascii="Arial" w:hAnsi="Arial" w:cs="Arial"/>
          <w:sz w:val="20"/>
          <w:szCs w:val="20"/>
          <w:lang w:eastAsia="zh-CN"/>
        </w:rPr>
        <w:t>as</w:t>
      </w:r>
      <w:r w:rsidR="00BE73D6" w:rsidRPr="00BE73D6">
        <w:rPr>
          <w:rFonts w:ascii="Arial" w:hAnsi="Arial" w:cs="Arial"/>
          <w:sz w:val="20"/>
          <w:szCs w:val="20"/>
          <w:lang w:eastAsia="zh-CN"/>
        </w:rPr>
        <w:t xml:space="preserve"> a common understanding.</w:t>
      </w:r>
    </w:p>
    <w:p w14:paraId="176CAF6F" w14:textId="65A75368" w:rsidR="002979B6" w:rsidRPr="00484764" w:rsidRDefault="00087132" w:rsidP="00C01E0E">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10" w:name="_Ref213062254"/>
      <w:bookmarkStart w:id="11" w:name="_Ref213242047"/>
      <w:r w:rsidRPr="00484764">
        <w:rPr>
          <w:rFonts w:ascii="Arial" w:hAnsi="Arial" w:cs="Arial"/>
          <w:b/>
          <w:bCs/>
          <w:sz w:val="20"/>
          <w:szCs w:val="20"/>
        </w:rPr>
        <w:t xml:space="preserve">RAN3 to </w:t>
      </w:r>
      <w:r w:rsidR="0026718E">
        <w:rPr>
          <w:rFonts w:ascii="Arial" w:hAnsi="Arial" w:cs="Arial"/>
          <w:b/>
          <w:bCs/>
          <w:sz w:val="20"/>
          <w:szCs w:val="20"/>
        </w:rPr>
        <w:t>come to a common understanding</w:t>
      </w:r>
      <w:r w:rsidRPr="00484764">
        <w:rPr>
          <w:rFonts w:ascii="Arial" w:hAnsi="Arial" w:cs="Arial"/>
          <w:b/>
          <w:bCs/>
          <w:sz w:val="20"/>
          <w:szCs w:val="20"/>
        </w:rPr>
        <w:t xml:space="preserve"> that only L1 based beam selection optimization is </w:t>
      </w:r>
      <w:r w:rsidR="00AC4B86" w:rsidRPr="00484764">
        <w:rPr>
          <w:rFonts w:ascii="Arial" w:hAnsi="Arial" w:cs="Arial"/>
          <w:b/>
          <w:bCs/>
          <w:sz w:val="20"/>
          <w:szCs w:val="20"/>
        </w:rPr>
        <w:t>applicable for CLTM</w:t>
      </w:r>
      <w:r w:rsidR="002979B6" w:rsidRPr="00484764">
        <w:rPr>
          <w:rFonts w:ascii="Arial" w:hAnsi="Arial" w:cs="Arial"/>
          <w:b/>
          <w:bCs/>
          <w:sz w:val="20"/>
          <w:szCs w:val="20"/>
        </w:rPr>
        <w:t xml:space="preserve"> and the FFS </w:t>
      </w:r>
      <w:r w:rsidR="00AC4B86" w:rsidRPr="00484764">
        <w:rPr>
          <w:rFonts w:ascii="Arial" w:hAnsi="Arial" w:cs="Arial"/>
          <w:b/>
          <w:bCs/>
          <w:sz w:val="20"/>
          <w:szCs w:val="20"/>
        </w:rPr>
        <w:t>is to</w:t>
      </w:r>
      <w:r w:rsidR="002979B6" w:rsidRPr="00484764">
        <w:rPr>
          <w:rFonts w:ascii="Arial" w:hAnsi="Arial" w:cs="Arial"/>
          <w:b/>
          <w:bCs/>
          <w:sz w:val="20"/>
          <w:szCs w:val="20"/>
        </w:rPr>
        <w:t xml:space="preserve"> be removed.</w:t>
      </w:r>
      <w:bookmarkEnd w:id="10"/>
      <w:bookmarkEnd w:id="11"/>
    </w:p>
    <w:p w14:paraId="3C32406B" w14:textId="243C58D3" w:rsidR="00AC4B86" w:rsidRDefault="00CD12B9" w:rsidP="000B655F">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Following the discussion above, a UE-based solution is also necessary for the case of invalid TA. </w:t>
      </w:r>
      <w:r w:rsidR="00393791">
        <w:rPr>
          <w:rFonts w:ascii="Arial" w:eastAsia="Times New Roman" w:hAnsi="Arial" w:cs="Arial"/>
          <w:kern w:val="0"/>
          <w:sz w:val="20"/>
          <w:szCs w:val="20"/>
          <w:lang w:val="en-GB"/>
          <w14:ligatures w14:val="none"/>
        </w:rPr>
        <w:t xml:space="preserve">A straightforward solution can involve the UE logging the invalid TA used in a failed CLTM, however this may not </w:t>
      </w:r>
      <w:r w:rsidR="00CB5A46">
        <w:rPr>
          <w:rFonts w:ascii="Arial" w:eastAsia="Times New Roman" w:hAnsi="Arial" w:cs="Arial"/>
          <w:kern w:val="0"/>
          <w:sz w:val="20"/>
          <w:szCs w:val="20"/>
          <w:lang w:val="en-GB"/>
          <w14:ligatures w14:val="none"/>
        </w:rPr>
        <w:t xml:space="preserve">be very useful for optimization of the TA by the </w:t>
      </w:r>
      <w:r w:rsidR="00CB5A46" w:rsidRPr="00E67BCC">
        <w:rPr>
          <w:rFonts w:ascii="Arial" w:eastAsia="Times New Roman" w:hAnsi="Arial" w:cs="Arial"/>
          <w:kern w:val="0"/>
          <w:sz w:val="20"/>
          <w:szCs w:val="20"/>
          <w:lang w:val="en-GB"/>
          <w14:ligatures w14:val="none"/>
        </w:rPr>
        <w:t>network. The RLF report may be retrieved by the network up</w:t>
      </w:r>
      <w:r w:rsidR="00BB25AF">
        <w:rPr>
          <w:rFonts w:ascii="Arial" w:eastAsia="Times New Roman" w:hAnsi="Arial" w:cs="Arial"/>
          <w:kern w:val="0"/>
          <w:sz w:val="20"/>
          <w:szCs w:val="20"/>
          <w:lang w:val="en-GB"/>
          <w14:ligatures w14:val="none"/>
        </w:rPr>
        <w:t xml:space="preserve"> </w:t>
      </w:r>
      <w:r w:rsidR="00CB5A46" w:rsidRPr="00E67BCC">
        <w:rPr>
          <w:rFonts w:ascii="Arial" w:eastAsia="Times New Roman" w:hAnsi="Arial" w:cs="Arial"/>
          <w:kern w:val="0"/>
          <w:sz w:val="20"/>
          <w:szCs w:val="20"/>
          <w:lang w:val="en-GB"/>
          <w14:ligatures w14:val="none"/>
        </w:rPr>
        <w:t xml:space="preserve">to 48 hours after the event, </w:t>
      </w:r>
      <w:r w:rsidR="00EA6F59" w:rsidRPr="00E67BCC">
        <w:rPr>
          <w:rFonts w:ascii="Arial" w:eastAsia="Times New Roman" w:hAnsi="Arial" w:cs="Arial"/>
          <w:kern w:val="0"/>
          <w:sz w:val="20"/>
          <w:szCs w:val="20"/>
          <w:lang w:val="en-GB"/>
          <w14:ligatures w14:val="none"/>
        </w:rPr>
        <w:t xml:space="preserve">at which point, </w:t>
      </w:r>
      <w:r w:rsidR="003319E1" w:rsidRPr="00E67BCC">
        <w:rPr>
          <w:rFonts w:ascii="Arial" w:eastAsia="Times New Roman" w:hAnsi="Arial" w:cs="Arial"/>
          <w:kern w:val="0"/>
          <w:sz w:val="20"/>
          <w:szCs w:val="20"/>
          <w:lang w:val="en-GB"/>
          <w14:ligatures w14:val="none"/>
        </w:rPr>
        <w:t xml:space="preserve">the source DU </w:t>
      </w:r>
      <w:r w:rsidR="00EA6F59" w:rsidRPr="00E67BCC">
        <w:rPr>
          <w:rFonts w:ascii="Arial" w:eastAsia="Times New Roman" w:hAnsi="Arial" w:cs="Arial"/>
          <w:kern w:val="0"/>
          <w:sz w:val="20"/>
          <w:szCs w:val="20"/>
          <w:lang w:val="en-GB"/>
          <w14:ligatures w14:val="none"/>
        </w:rPr>
        <w:t xml:space="preserve">may no longer have the </w:t>
      </w:r>
      <w:r w:rsidR="009037A8" w:rsidRPr="00E67BCC">
        <w:rPr>
          <w:rFonts w:ascii="Arial" w:eastAsia="Times New Roman" w:hAnsi="Arial" w:cs="Arial"/>
          <w:kern w:val="0"/>
          <w:sz w:val="20"/>
          <w:szCs w:val="20"/>
          <w:lang w:val="en-GB"/>
          <w14:ligatures w14:val="none"/>
        </w:rPr>
        <w:t>TA related information for the previously failed CLTM execution</w:t>
      </w:r>
      <w:r w:rsidR="00041C29" w:rsidRPr="00E67BCC">
        <w:rPr>
          <w:rFonts w:ascii="Arial" w:eastAsia="Times New Roman" w:hAnsi="Arial" w:cs="Arial"/>
          <w:kern w:val="0"/>
          <w:sz w:val="20"/>
          <w:szCs w:val="20"/>
          <w:lang w:val="en-GB"/>
          <w14:ligatures w14:val="none"/>
        </w:rPr>
        <w:t xml:space="preserve">. We would hence like to propose differential TA logging, i.e. </w:t>
      </w:r>
      <w:r w:rsidR="001371EA" w:rsidRPr="00E67BCC">
        <w:rPr>
          <w:rFonts w:ascii="Arial" w:eastAsia="Times New Roman" w:hAnsi="Arial" w:cs="Arial"/>
          <w:kern w:val="0"/>
          <w:sz w:val="20"/>
          <w:szCs w:val="20"/>
          <w:lang w:val="en-GB"/>
          <w14:ligatures w14:val="none"/>
        </w:rPr>
        <w:t xml:space="preserve">logging </w:t>
      </w:r>
      <w:r w:rsidR="00041C29" w:rsidRPr="00E67BCC">
        <w:rPr>
          <w:rFonts w:ascii="Arial" w:eastAsia="Times New Roman" w:hAnsi="Arial" w:cs="Arial"/>
          <w:kern w:val="0"/>
          <w:sz w:val="20"/>
          <w:szCs w:val="20"/>
          <w:lang w:val="en-GB"/>
          <w14:ligatures w14:val="none"/>
        </w:rPr>
        <w:t xml:space="preserve">the difference between the </w:t>
      </w:r>
      <w:r w:rsidR="0007738C" w:rsidRPr="00E67BCC">
        <w:rPr>
          <w:rFonts w:ascii="Arial" w:eastAsia="Times New Roman" w:hAnsi="Arial" w:cs="Arial"/>
          <w:kern w:val="0"/>
          <w:sz w:val="20"/>
          <w:szCs w:val="20"/>
          <w:lang w:val="en-GB"/>
          <w14:ligatures w14:val="none"/>
        </w:rPr>
        <w:t xml:space="preserve">PDCCH ordered </w:t>
      </w:r>
      <w:r w:rsidR="00041C29" w:rsidRPr="00E67BCC">
        <w:rPr>
          <w:rFonts w:ascii="Arial" w:eastAsia="Times New Roman" w:hAnsi="Arial" w:cs="Arial"/>
          <w:kern w:val="0"/>
          <w:sz w:val="20"/>
          <w:szCs w:val="20"/>
          <w:lang w:val="en-GB"/>
          <w14:ligatures w14:val="none"/>
        </w:rPr>
        <w:t xml:space="preserve">TA used in the </w:t>
      </w:r>
      <w:r w:rsidR="0007738C" w:rsidRPr="00E67BCC">
        <w:rPr>
          <w:rFonts w:ascii="Arial" w:eastAsia="Times New Roman" w:hAnsi="Arial" w:cs="Arial"/>
          <w:kern w:val="0"/>
          <w:sz w:val="20"/>
          <w:szCs w:val="20"/>
          <w:lang w:val="en-GB"/>
          <w14:ligatures w14:val="none"/>
        </w:rPr>
        <w:t xml:space="preserve">failed CLTM, and the TA received in a RAR (or msgB) during </w:t>
      </w:r>
      <w:r w:rsidR="009037A8" w:rsidRPr="00E67BCC">
        <w:rPr>
          <w:rFonts w:ascii="Arial" w:eastAsia="Times New Roman" w:hAnsi="Arial" w:cs="Arial"/>
          <w:kern w:val="0"/>
          <w:sz w:val="20"/>
          <w:szCs w:val="20"/>
          <w:lang w:val="en-GB"/>
          <w14:ligatures w14:val="none"/>
        </w:rPr>
        <w:t xml:space="preserve">the successful </w:t>
      </w:r>
      <w:r w:rsidR="009D2EE2" w:rsidRPr="00E67BCC">
        <w:rPr>
          <w:rFonts w:ascii="Arial" w:eastAsia="Times New Roman" w:hAnsi="Arial" w:cs="Arial"/>
          <w:kern w:val="0"/>
          <w:sz w:val="20"/>
          <w:szCs w:val="20"/>
          <w:lang w:val="en-GB"/>
          <w14:ligatures w14:val="none"/>
        </w:rPr>
        <w:t xml:space="preserve">CLTM </w:t>
      </w:r>
      <w:r w:rsidR="009037A8" w:rsidRPr="00E67BCC">
        <w:rPr>
          <w:rFonts w:ascii="Arial" w:eastAsia="Times New Roman" w:hAnsi="Arial" w:cs="Arial"/>
          <w:kern w:val="0"/>
          <w:sz w:val="20"/>
          <w:szCs w:val="20"/>
          <w:lang w:val="en-GB"/>
          <w14:ligatures w14:val="none"/>
        </w:rPr>
        <w:t xml:space="preserve">recovery or </w:t>
      </w:r>
      <w:r w:rsidR="009D2EE2" w:rsidRPr="00E67BCC">
        <w:rPr>
          <w:rFonts w:ascii="Arial" w:eastAsia="Times New Roman" w:hAnsi="Arial" w:cs="Arial"/>
          <w:kern w:val="0"/>
          <w:sz w:val="20"/>
          <w:szCs w:val="20"/>
          <w:lang w:val="en-GB"/>
          <w14:ligatures w14:val="none"/>
        </w:rPr>
        <w:t>re-establishment</w:t>
      </w:r>
      <w:r w:rsidR="0007738C" w:rsidRPr="00E67BCC">
        <w:rPr>
          <w:rFonts w:ascii="Arial" w:eastAsia="Times New Roman" w:hAnsi="Arial" w:cs="Arial"/>
          <w:kern w:val="0"/>
          <w:sz w:val="20"/>
          <w:szCs w:val="20"/>
          <w:lang w:val="en-GB"/>
          <w14:ligatures w14:val="none"/>
        </w:rPr>
        <w:t xml:space="preserve">. This gives the network an </w:t>
      </w:r>
      <w:r w:rsidR="001371EA" w:rsidRPr="00E67BCC">
        <w:rPr>
          <w:rFonts w:ascii="Arial" w:eastAsia="Times New Roman" w:hAnsi="Arial" w:cs="Arial"/>
          <w:kern w:val="0"/>
          <w:sz w:val="20"/>
          <w:szCs w:val="20"/>
          <w:lang w:val="en-GB"/>
          <w14:ligatures w14:val="none"/>
        </w:rPr>
        <w:t>indication</w:t>
      </w:r>
      <w:r w:rsidR="0007738C" w:rsidRPr="00E67BCC">
        <w:rPr>
          <w:rFonts w:ascii="Arial" w:eastAsia="Times New Roman" w:hAnsi="Arial" w:cs="Arial"/>
          <w:kern w:val="0"/>
          <w:sz w:val="20"/>
          <w:szCs w:val="20"/>
          <w:lang w:val="en-GB"/>
          <w14:ligatures w14:val="none"/>
        </w:rPr>
        <w:t xml:space="preserve"> about the size of the </w:t>
      </w:r>
      <w:r w:rsidR="00630594" w:rsidRPr="00E67BCC">
        <w:rPr>
          <w:rFonts w:ascii="Arial" w:eastAsia="Times New Roman" w:hAnsi="Arial" w:cs="Arial"/>
          <w:kern w:val="0"/>
          <w:sz w:val="20"/>
          <w:szCs w:val="20"/>
          <w:lang w:val="en-GB"/>
          <w14:ligatures w14:val="none"/>
        </w:rPr>
        <w:t>error associated with the TA and is more useful for optimizing it</w:t>
      </w:r>
      <w:r w:rsidR="0092370C" w:rsidRPr="00E67BCC">
        <w:rPr>
          <w:rFonts w:ascii="Arial" w:eastAsia="Times New Roman" w:hAnsi="Arial" w:cs="Arial"/>
          <w:kern w:val="0"/>
          <w:sz w:val="20"/>
          <w:szCs w:val="20"/>
          <w:lang w:val="en-GB"/>
          <w14:ligatures w14:val="none"/>
        </w:rPr>
        <w:t>.</w:t>
      </w:r>
    </w:p>
    <w:p w14:paraId="4EBAB4D7" w14:textId="103DBED1" w:rsidR="000B655F" w:rsidRPr="007C7028" w:rsidRDefault="000B655F" w:rsidP="000B655F">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kern w:val="0"/>
          <w:sz w:val="20"/>
          <w:szCs w:val="20"/>
          <w:lang w:val="en-GB" w:eastAsia="ko-KR"/>
          <w14:ligatures w14:val="none"/>
        </w:rPr>
      </w:pPr>
      <w:bookmarkStart w:id="12" w:name="_Ref210047905"/>
      <w:bookmarkStart w:id="13" w:name="_Ref213062329"/>
      <w:r w:rsidRPr="00253246">
        <w:rPr>
          <w:rFonts w:ascii="Arial" w:eastAsia="Times New Roman" w:hAnsi="Arial" w:cs="Arial"/>
          <w:b/>
          <w:bCs/>
          <w:kern w:val="0"/>
          <w:sz w:val="20"/>
          <w:szCs w:val="20"/>
          <w:lang w:val="en-GB" w:eastAsia="ko-KR"/>
          <w14:ligatures w14:val="none"/>
        </w:rPr>
        <w:t>For failure due to invalid TA</w:t>
      </w:r>
      <w:bookmarkEnd w:id="12"/>
      <w:r w:rsidRPr="007C7028">
        <w:rPr>
          <w:rFonts w:ascii="Arial" w:eastAsia="Times New Roman" w:hAnsi="Arial" w:cs="Arial"/>
          <w:b/>
          <w:bCs/>
          <w:kern w:val="0"/>
          <w:sz w:val="20"/>
          <w:szCs w:val="20"/>
          <w:lang w:val="en-GB" w:eastAsia="ko-KR"/>
          <w14:ligatures w14:val="none"/>
        </w:rPr>
        <w:t>, the UE logs</w:t>
      </w:r>
      <w:r w:rsidRPr="007C7028">
        <w:rPr>
          <w:rFonts w:ascii="Arial" w:eastAsia="Times New Roman" w:hAnsi="Arial" w:cs="Arial"/>
          <w:kern w:val="0"/>
          <w:sz w:val="20"/>
          <w:szCs w:val="20"/>
          <w:lang w:val="en-GB" w:eastAsia="ko-KR"/>
          <w14:ligatures w14:val="none"/>
        </w:rPr>
        <w:t xml:space="preserve"> </w:t>
      </w:r>
      <w:r w:rsidRPr="007C7028">
        <w:rPr>
          <w:rFonts w:ascii="Arial" w:eastAsia="Times New Roman" w:hAnsi="Arial" w:cs="Arial"/>
          <w:b/>
          <w:bCs/>
          <w:kern w:val="0"/>
          <w:sz w:val="20"/>
          <w:szCs w:val="20"/>
          <w:lang w:val="en-GB" w:eastAsia="ko-KR"/>
          <w14:ligatures w14:val="none"/>
        </w:rPr>
        <w:t xml:space="preserve">the </w:t>
      </w:r>
      <w:r w:rsidR="00630594">
        <w:rPr>
          <w:rFonts w:ascii="Arial" w:eastAsia="Times New Roman" w:hAnsi="Arial" w:cs="Arial"/>
          <w:b/>
          <w:bCs/>
          <w:kern w:val="0"/>
          <w:sz w:val="20"/>
          <w:szCs w:val="20"/>
          <w:lang w:val="en-GB" w:eastAsia="ko-KR"/>
          <w14:ligatures w14:val="none"/>
        </w:rPr>
        <w:t xml:space="preserve">difference between </w:t>
      </w:r>
      <w:r w:rsidR="009D2EE2">
        <w:rPr>
          <w:rFonts w:ascii="Arial" w:eastAsia="Times New Roman" w:hAnsi="Arial" w:cs="Arial"/>
          <w:b/>
          <w:bCs/>
          <w:kern w:val="0"/>
          <w:sz w:val="20"/>
          <w:szCs w:val="20"/>
          <w:lang w:val="en-GB" w:eastAsia="ko-KR"/>
          <w14:ligatures w14:val="none"/>
        </w:rPr>
        <w:t xml:space="preserve">TA value used in the failed CLTM and the </w:t>
      </w:r>
      <w:r w:rsidRPr="007C7028">
        <w:rPr>
          <w:rFonts w:ascii="Arial" w:eastAsia="Times New Roman" w:hAnsi="Arial" w:cs="Arial"/>
          <w:b/>
          <w:bCs/>
          <w:kern w:val="0"/>
          <w:sz w:val="20"/>
          <w:szCs w:val="20"/>
          <w:lang w:val="en-GB" w:eastAsia="ko-KR"/>
          <w14:ligatures w14:val="none"/>
        </w:rPr>
        <w:t>TA value received in RAR (or msgB) at CLTM re-establishment in the RLF report.</w:t>
      </w:r>
      <w:bookmarkEnd w:id="13"/>
    </w:p>
    <w:p w14:paraId="6BB88CF2" w14:textId="77777777" w:rsidR="000B655F" w:rsidRDefault="000B655F" w:rsidP="00AD7041">
      <w:pPr>
        <w:spacing w:after="180" w:line="240" w:lineRule="auto"/>
        <w:rPr>
          <w:rFonts w:ascii="Arial" w:eastAsia="Times New Roman" w:hAnsi="Arial" w:cs="Arial"/>
          <w:kern w:val="0"/>
          <w:sz w:val="20"/>
          <w:szCs w:val="20"/>
          <w:lang w:val="en-GB"/>
          <w14:ligatures w14:val="none"/>
        </w:rPr>
      </w:pPr>
    </w:p>
    <w:p w14:paraId="22040EE3" w14:textId="085012AC" w:rsidR="000B655F" w:rsidRDefault="000B655F" w:rsidP="000B655F">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In case of CLTM, </w:t>
      </w:r>
      <w:r w:rsidR="00D3444C">
        <w:rPr>
          <w:rFonts w:ascii="Arial" w:eastAsia="Times New Roman" w:hAnsi="Arial" w:cs="Arial"/>
          <w:kern w:val="0"/>
          <w:sz w:val="20"/>
          <w:szCs w:val="20"/>
          <w:lang w:val="en-GB"/>
          <w14:ligatures w14:val="none"/>
        </w:rPr>
        <w:t>the TA provided to the UE</w:t>
      </w:r>
      <w:r w:rsidR="002E276F">
        <w:rPr>
          <w:rFonts w:ascii="Arial" w:eastAsia="Times New Roman" w:hAnsi="Arial" w:cs="Arial"/>
          <w:kern w:val="0"/>
          <w:sz w:val="20"/>
          <w:szCs w:val="20"/>
          <w:lang w:val="en-GB"/>
          <w14:ligatures w14:val="none"/>
        </w:rPr>
        <w:t xml:space="preserve"> by the network</w:t>
      </w:r>
      <w:r w:rsidR="00D3444C">
        <w:rPr>
          <w:rFonts w:ascii="Arial" w:eastAsia="Times New Roman" w:hAnsi="Arial" w:cs="Arial"/>
          <w:kern w:val="0"/>
          <w:sz w:val="20"/>
          <w:szCs w:val="20"/>
          <w:lang w:val="en-GB"/>
          <w14:ligatures w14:val="none"/>
        </w:rPr>
        <w:t xml:space="preserve"> is accompanied by </w:t>
      </w:r>
      <w:r>
        <w:rPr>
          <w:rFonts w:ascii="Arial" w:eastAsia="Times New Roman" w:hAnsi="Arial" w:cs="Arial"/>
          <w:kern w:val="0"/>
          <w:sz w:val="20"/>
          <w:szCs w:val="20"/>
          <w:lang w:val="en-GB"/>
          <w14:ligatures w14:val="none"/>
        </w:rPr>
        <w:t>a TA timer (TAT) which defines how long this TA is assumed to be valid. We note that it is vital to optimize this TAT in order to avoid issues of TA</w:t>
      </w:r>
      <w:r w:rsidR="002E276F">
        <w:rPr>
          <w:rFonts w:ascii="Arial" w:eastAsia="Times New Roman" w:hAnsi="Arial" w:cs="Arial"/>
          <w:kern w:val="0"/>
          <w:sz w:val="20"/>
          <w:szCs w:val="20"/>
          <w:lang w:val="en-GB"/>
          <w14:ligatures w14:val="none"/>
        </w:rPr>
        <w:t xml:space="preserve"> becoming obsolete too quickly</w:t>
      </w:r>
      <w:r>
        <w:rPr>
          <w:rFonts w:ascii="Arial" w:eastAsia="Times New Roman" w:hAnsi="Arial" w:cs="Arial"/>
          <w:kern w:val="0"/>
          <w:sz w:val="20"/>
          <w:szCs w:val="20"/>
          <w:lang w:val="en-GB"/>
          <w14:ligatures w14:val="none"/>
        </w:rPr>
        <w:t>. In case of CLTM cell switch failures, the network is unaware of the value of the remaining time left in the TAT. Hence, we propose that the UE logs this in the RLF report.</w:t>
      </w:r>
    </w:p>
    <w:p w14:paraId="10BBCE65" w14:textId="3A285F2F" w:rsidR="000B655F" w:rsidRDefault="000B655F" w:rsidP="000B655F">
      <w:pPr>
        <w:spacing w:after="180" w:line="240" w:lineRule="auto"/>
        <w:rPr>
          <w:rFonts w:ascii="Arial" w:eastAsia="Times New Roman" w:hAnsi="Arial" w:cs="Arial"/>
          <w:kern w:val="0"/>
          <w:sz w:val="20"/>
          <w:szCs w:val="20"/>
          <w:lang w:val="en-GB"/>
          <w14:ligatures w14:val="none"/>
        </w:rPr>
      </w:pPr>
      <w:r w:rsidRPr="003646F4">
        <w:rPr>
          <w:rFonts w:ascii="Arial" w:eastAsia="Times New Roman" w:hAnsi="Arial" w:cs="Arial"/>
          <w:kern w:val="0"/>
          <w:sz w:val="20"/>
          <w:szCs w:val="20"/>
          <w:lang w:val="en-GB"/>
          <w14:ligatures w14:val="none"/>
        </w:rPr>
        <w:t>Moreover</w:t>
      </w:r>
      <w:r w:rsidRPr="00270A34">
        <w:rPr>
          <w:rFonts w:ascii="Arial" w:eastAsia="Times New Roman" w:hAnsi="Arial" w:cs="Arial"/>
          <w:kern w:val="0"/>
          <w:sz w:val="20"/>
          <w:szCs w:val="20"/>
          <w:lang w:val="en-GB"/>
          <w14:ligatures w14:val="none"/>
        </w:rPr>
        <w:t xml:space="preserve">, as the TAT can be defined for </w:t>
      </w:r>
      <w:r w:rsidR="001371EA" w:rsidRPr="00270A34">
        <w:rPr>
          <w:rFonts w:ascii="Arial" w:eastAsia="Times New Roman" w:hAnsi="Arial" w:cs="Arial"/>
          <w:kern w:val="0"/>
          <w:sz w:val="20"/>
          <w:szCs w:val="20"/>
          <w:lang w:val="en-GB"/>
          <w14:ligatures w14:val="none"/>
        </w:rPr>
        <w:t>up</w:t>
      </w:r>
      <w:r w:rsidR="00BB25AF">
        <w:rPr>
          <w:rFonts w:ascii="Arial" w:eastAsia="Times New Roman" w:hAnsi="Arial" w:cs="Arial"/>
          <w:kern w:val="0"/>
          <w:sz w:val="20"/>
          <w:szCs w:val="20"/>
          <w:lang w:val="en-GB"/>
          <w14:ligatures w14:val="none"/>
        </w:rPr>
        <w:t xml:space="preserve"> </w:t>
      </w:r>
      <w:r w:rsidR="001371EA" w:rsidRPr="00270A34">
        <w:rPr>
          <w:rFonts w:ascii="Arial" w:eastAsia="Times New Roman" w:hAnsi="Arial" w:cs="Arial"/>
          <w:kern w:val="0"/>
          <w:sz w:val="20"/>
          <w:szCs w:val="20"/>
          <w:lang w:val="en-GB"/>
          <w14:ligatures w14:val="none"/>
        </w:rPr>
        <w:t xml:space="preserve">to </w:t>
      </w:r>
      <w:r w:rsidR="00A348C3" w:rsidRPr="00270A34">
        <w:rPr>
          <w:rFonts w:ascii="Arial" w:eastAsia="Times New Roman" w:hAnsi="Arial" w:cs="Arial"/>
          <w:kern w:val="0"/>
          <w:sz w:val="20"/>
          <w:szCs w:val="20"/>
          <w:lang w:val="en-GB"/>
          <w14:ligatures w14:val="none"/>
        </w:rPr>
        <w:t>two</w:t>
      </w:r>
      <w:r w:rsidRPr="00270A34">
        <w:rPr>
          <w:rFonts w:ascii="Arial" w:eastAsia="Times New Roman" w:hAnsi="Arial" w:cs="Arial"/>
          <w:kern w:val="0"/>
          <w:sz w:val="20"/>
          <w:szCs w:val="20"/>
          <w:lang w:val="en-GB"/>
          <w14:ligatures w14:val="none"/>
        </w:rPr>
        <w:t xml:space="preserve"> TA groups (TAGs)</w:t>
      </w:r>
      <w:r w:rsidR="00A348C3" w:rsidRPr="00270A34">
        <w:rPr>
          <w:rFonts w:ascii="Arial" w:eastAsia="Times New Roman" w:hAnsi="Arial" w:cs="Arial"/>
          <w:kern w:val="0"/>
          <w:sz w:val="20"/>
          <w:szCs w:val="20"/>
          <w:lang w:val="en-GB"/>
          <w14:ligatures w14:val="none"/>
        </w:rPr>
        <w:t xml:space="preserve"> at once</w:t>
      </w:r>
      <w:r w:rsidRPr="00270A34">
        <w:rPr>
          <w:rFonts w:ascii="Arial" w:eastAsia="Times New Roman" w:hAnsi="Arial" w:cs="Arial"/>
          <w:kern w:val="0"/>
          <w:sz w:val="20"/>
          <w:szCs w:val="20"/>
          <w:lang w:val="en-GB"/>
          <w14:ligatures w14:val="none"/>
        </w:rPr>
        <w:t>, the</w:t>
      </w:r>
      <w:r>
        <w:rPr>
          <w:rFonts w:ascii="Arial" w:eastAsia="Times New Roman" w:hAnsi="Arial" w:cs="Arial"/>
          <w:kern w:val="0"/>
          <w:sz w:val="20"/>
          <w:szCs w:val="20"/>
          <w:lang w:val="en-GB"/>
          <w14:ligatures w14:val="none"/>
        </w:rPr>
        <w:t xml:space="preserve"> TAG ID should also be logged for the network to carry out the correct optimizations</w:t>
      </w:r>
      <w:r w:rsidR="00035895">
        <w:rPr>
          <w:rFonts w:ascii="Arial" w:eastAsia="Times New Roman" w:hAnsi="Arial" w:cs="Arial"/>
          <w:kern w:val="0"/>
          <w:sz w:val="20"/>
          <w:szCs w:val="20"/>
          <w:lang w:val="en-GB"/>
          <w14:ligatures w14:val="none"/>
        </w:rPr>
        <w:t>.</w:t>
      </w:r>
    </w:p>
    <w:p w14:paraId="0FE9A773" w14:textId="77777777" w:rsidR="000B655F" w:rsidRPr="00253246" w:rsidRDefault="000B655F" w:rsidP="000B655F">
      <w:pPr>
        <w:pStyle w:val="ListParagraph"/>
        <w:numPr>
          <w:ilvl w:val="0"/>
          <w:numId w:val="3"/>
        </w:numPr>
        <w:overflowPunct w:val="0"/>
        <w:autoSpaceDE w:val="0"/>
        <w:autoSpaceDN w:val="0"/>
        <w:adjustRightInd w:val="0"/>
        <w:spacing w:after="180" w:line="240" w:lineRule="auto"/>
        <w:textAlignment w:val="baseline"/>
        <w:rPr>
          <w:sz w:val="20"/>
          <w:szCs w:val="20"/>
        </w:rPr>
      </w:pPr>
      <w:bookmarkStart w:id="14" w:name="_Ref213062345"/>
      <w:r>
        <w:rPr>
          <w:rFonts w:ascii="Arial" w:hAnsi="Arial" w:cs="Arial"/>
          <w:b/>
          <w:bCs/>
          <w:sz w:val="20"/>
          <w:szCs w:val="20"/>
        </w:rPr>
        <w:t>The UE logs the remaining time of the TAT along with the TAG ID in the RLF report</w:t>
      </w:r>
      <w:r w:rsidRPr="00253246">
        <w:rPr>
          <w:rFonts w:ascii="Arial" w:hAnsi="Arial" w:cs="Arial"/>
          <w:b/>
          <w:bCs/>
          <w:sz w:val="20"/>
          <w:szCs w:val="20"/>
        </w:rPr>
        <w:t>.</w:t>
      </w:r>
      <w:bookmarkEnd w:id="14"/>
    </w:p>
    <w:p w14:paraId="58AC2E93" w14:textId="77777777" w:rsidR="00253246" w:rsidRPr="00CE105C" w:rsidRDefault="00253246" w:rsidP="0042287C">
      <w:pPr>
        <w:spacing w:after="180" w:line="240" w:lineRule="auto"/>
        <w:rPr>
          <w:rFonts w:ascii="Arial" w:eastAsia="Times New Roman" w:hAnsi="Arial" w:cs="Arial"/>
          <w:kern w:val="0"/>
          <w:sz w:val="20"/>
          <w:szCs w:val="20"/>
          <w14:ligatures w14:val="none"/>
        </w:rPr>
      </w:pPr>
    </w:p>
    <w:p w14:paraId="30E00480" w14:textId="0B6DDC91" w:rsidR="00253246" w:rsidRPr="00253246" w:rsidRDefault="00253246" w:rsidP="00253246">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2.2.4 CLTM cell-switch ping-pong</w:t>
      </w:r>
    </w:p>
    <w:p w14:paraId="48D2749D" w14:textId="5BA5AD31" w:rsidR="00B65ABA" w:rsidRDefault="00B65ABA" w:rsidP="00B65ABA">
      <w:pPr>
        <w:spacing w:after="180" w:line="240" w:lineRule="auto"/>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As with LTM, CLTM cell switches can also experience ping-pong, hence possible solutions should be considered. As a starting point, a solution similar to the one agreed for intra-CU LTM can be considered. </w:t>
      </w:r>
    </w:p>
    <w:p w14:paraId="24CFE0EB" w14:textId="1D3354D7" w:rsidR="00B65ABA" w:rsidRPr="00964DA0" w:rsidRDefault="00AA797E" w:rsidP="00AA797E">
      <w:pPr>
        <w:spacing w:after="180" w:line="240" w:lineRule="auto"/>
        <w:rPr>
          <w:rFonts w:ascii="Arial" w:hAnsi="Arial" w:cs="Arial"/>
          <w:sz w:val="20"/>
          <w:szCs w:val="20"/>
          <w:lang w:val="en-GB"/>
        </w:rPr>
      </w:pPr>
      <w:r>
        <w:rPr>
          <w:rFonts w:ascii="Arial" w:eastAsia="Times New Roman" w:hAnsi="Arial" w:cs="Arial"/>
          <w:kern w:val="0"/>
          <w:sz w:val="20"/>
          <w:szCs w:val="20"/>
          <w:lang w:val="en-GB"/>
          <w14:ligatures w14:val="none"/>
        </w:rPr>
        <w:t>For rel-19 intra-CU LTM, it was agreed that</w:t>
      </w:r>
      <w:r w:rsidR="004C2DD7" w:rsidRPr="00253246">
        <w:rPr>
          <w:rFonts w:ascii="Arial" w:eastAsia="Times New Roman" w:hAnsi="Arial" w:cs="Arial"/>
          <w:kern w:val="0"/>
          <w:sz w:val="20"/>
          <w:szCs w:val="20"/>
          <w:lang w:val="en-GB"/>
          <w14:ligatures w14:val="none"/>
        </w:rPr>
        <w:t xml:space="preserve"> the CU shares the Last Visited LTM Cells list with the DU via the CU-DU CELL SWITCH NOTIFICATION F1AP message for resolving intra-CU LTM ping-pong.</w:t>
      </w:r>
      <w:r>
        <w:rPr>
          <w:rFonts w:ascii="Arial" w:eastAsia="Times New Roman" w:hAnsi="Arial" w:cs="Arial"/>
          <w:kern w:val="0"/>
          <w:sz w:val="20"/>
          <w:szCs w:val="20"/>
          <w:lang w:val="en-GB"/>
          <w14:ligatures w14:val="none"/>
        </w:rPr>
        <w:t xml:space="preserve"> </w:t>
      </w:r>
      <w:r w:rsidR="00BA6058">
        <w:rPr>
          <w:rFonts w:ascii="Arial" w:hAnsi="Arial" w:cs="Arial"/>
          <w:sz w:val="20"/>
          <w:szCs w:val="20"/>
          <w:lang w:val="en-GB"/>
        </w:rPr>
        <w:t>However, from figure 1, we see that s</w:t>
      </w:r>
      <w:r w:rsidR="00B65ABA" w:rsidRPr="00964DA0">
        <w:rPr>
          <w:rFonts w:ascii="Arial" w:hAnsi="Arial" w:cs="Arial"/>
          <w:sz w:val="20"/>
          <w:szCs w:val="20"/>
          <w:lang w:val="en-GB"/>
        </w:rPr>
        <w:t>ince the source DU does not take the decision to trigger the CLTM cell switch execution, it cannot notify the CU about it, i.e., the DU-CU CELL SWITCH NOTIFICATION F1AP message from the source DU to the CU is not used. As the CU is unaware of the CLTM execution, therefore it does not notify the target DU about it, i.e., the CU-DU CELL SWITCH NOTIFICATION F1AP message from the CU to the target DU is not used. </w:t>
      </w:r>
    </w:p>
    <w:p w14:paraId="55F44D8B" w14:textId="77777777" w:rsidR="00B65ABA" w:rsidRPr="00253246" w:rsidRDefault="00B65ABA" w:rsidP="00B65ABA">
      <w:pPr>
        <w:rPr>
          <w:rFonts w:ascii="Arial" w:hAnsi="Arial" w:cs="Arial"/>
          <w:sz w:val="22"/>
          <w:szCs w:val="22"/>
        </w:rPr>
      </w:pPr>
    </w:p>
    <w:p w14:paraId="184FC23D" w14:textId="06E35934" w:rsidR="00B65ABA" w:rsidRPr="00253246" w:rsidRDefault="00B65ABA" w:rsidP="00B65ABA">
      <w:pPr>
        <w:pStyle w:val="ListParagraph"/>
        <w:numPr>
          <w:ilvl w:val="0"/>
          <w:numId w:val="2"/>
        </w:numPr>
        <w:overflowPunct w:val="0"/>
        <w:autoSpaceDE w:val="0"/>
        <w:autoSpaceDN w:val="0"/>
        <w:adjustRightInd w:val="0"/>
        <w:spacing w:after="180" w:line="240" w:lineRule="auto"/>
        <w:textAlignment w:val="baseline"/>
        <w:rPr>
          <w:rFonts w:ascii="Arial" w:hAnsi="Arial" w:cs="Arial"/>
          <w:b/>
          <w:bCs/>
          <w:sz w:val="20"/>
          <w:szCs w:val="20"/>
        </w:rPr>
      </w:pPr>
      <w:bookmarkStart w:id="15" w:name="_Ref210058620"/>
      <w:bookmarkStart w:id="16" w:name="_Ref213062428"/>
      <w:r w:rsidRPr="00253246">
        <w:rPr>
          <w:rFonts w:ascii="Arial" w:hAnsi="Arial" w:cs="Arial"/>
          <w:b/>
          <w:bCs/>
          <w:sz w:val="20"/>
          <w:szCs w:val="20"/>
        </w:rPr>
        <w:t>The CELL SWITCH NOTIFICATION F1AP message</w:t>
      </w:r>
      <w:r w:rsidR="00644A8D">
        <w:rPr>
          <w:rFonts w:ascii="Arial" w:hAnsi="Arial" w:cs="Arial"/>
          <w:b/>
          <w:bCs/>
          <w:sz w:val="20"/>
          <w:szCs w:val="20"/>
        </w:rPr>
        <w:t>s</w:t>
      </w:r>
      <w:r w:rsidRPr="00253246">
        <w:rPr>
          <w:rFonts w:ascii="Arial" w:hAnsi="Arial" w:cs="Arial"/>
          <w:b/>
          <w:bCs/>
          <w:sz w:val="20"/>
          <w:szCs w:val="20"/>
        </w:rPr>
        <w:t xml:space="preserve"> </w:t>
      </w:r>
      <w:r w:rsidR="00357C5D">
        <w:rPr>
          <w:rFonts w:ascii="Arial" w:hAnsi="Arial" w:cs="Arial" w:hint="eastAsia"/>
          <w:b/>
          <w:bCs/>
          <w:sz w:val="20"/>
          <w:szCs w:val="20"/>
          <w:lang w:eastAsia="zh-CN"/>
        </w:rPr>
        <w:t>between</w:t>
      </w:r>
      <w:r w:rsidRPr="00253246">
        <w:rPr>
          <w:rFonts w:ascii="Arial" w:hAnsi="Arial" w:cs="Arial"/>
          <w:b/>
          <w:bCs/>
          <w:sz w:val="20"/>
          <w:szCs w:val="20"/>
        </w:rPr>
        <w:t xml:space="preserve"> DU </w:t>
      </w:r>
      <w:r w:rsidR="00357C5D">
        <w:rPr>
          <w:rFonts w:ascii="Arial" w:hAnsi="Arial" w:cs="Arial" w:hint="eastAsia"/>
          <w:b/>
          <w:bCs/>
          <w:sz w:val="20"/>
          <w:szCs w:val="20"/>
          <w:lang w:eastAsia="zh-CN"/>
        </w:rPr>
        <w:t>and CU</w:t>
      </w:r>
      <w:r w:rsidRPr="00253246">
        <w:rPr>
          <w:rFonts w:ascii="Arial" w:hAnsi="Arial" w:cs="Arial"/>
          <w:b/>
          <w:bCs/>
          <w:sz w:val="20"/>
          <w:szCs w:val="20"/>
        </w:rPr>
        <w:t xml:space="preserve"> </w:t>
      </w:r>
      <w:r w:rsidR="00644A8D">
        <w:rPr>
          <w:rFonts w:ascii="Arial" w:hAnsi="Arial" w:cs="Arial"/>
          <w:b/>
          <w:bCs/>
          <w:sz w:val="20"/>
          <w:szCs w:val="20"/>
        </w:rPr>
        <w:t>are</w:t>
      </w:r>
      <w:r w:rsidRPr="00253246">
        <w:rPr>
          <w:rFonts w:ascii="Arial" w:hAnsi="Arial" w:cs="Arial"/>
          <w:b/>
          <w:bCs/>
          <w:sz w:val="20"/>
          <w:szCs w:val="20"/>
        </w:rPr>
        <w:t xml:space="preserve"> not used in CLTM</w:t>
      </w:r>
      <w:bookmarkEnd w:id="15"/>
      <w:r w:rsidR="00A5586C">
        <w:rPr>
          <w:rFonts w:ascii="Arial" w:hAnsi="Arial" w:cs="Arial"/>
          <w:b/>
          <w:bCs/>
          <w:sz w:val="20"/>
          <w:szCs w:val="20"/>
        </w:rPr>
        <w:t>.</w:t>
      </w:r>
      <w:bookmarkEnd w:id="16"/>
    </w:p>
    <w:p w14:paraId="32E5E813" w14:textId="77777777" w:rsidR="00253246" w:rsidRPr="00253246" w:rsidRDefault="00253246" w:rsidP="00253246">
      <w:pPr>
        <w:spacing w:after="180" w:line="240" w:lineRule="auto"/>
        <w:rPr>
          <w:rFonts w:ascii="Arial" w:eastAsia="Times New Roman" w:hAnsi="Arial" w:cs="Arial"/>
          <w:kern w:val="0"/>
          <w:sz w:val="20"/>
          <w:szCs w:val="20"/>
          <w14:ligatures w14:val="none"/>
        </w:rPr>
      </w:pPr>
    </w:p>
    <w:p w14:paraId="3904E2C4" w14:textId="56A4E337" w:rsidR="00253246" w:rsidRPr="00253246" w:rsidRDefault="00673E91" w:rsidP="00253246">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However,</w:t>
      </w:r>
      <w:r w:rsidR="00253246" w:rsidRPr="00253246">
        <w:rPr>
          <w:rFonts w:ascii="Arial" w:eastAsia="Times New Roman" w:hAnsi="Arial" w:cs="Arial"/>
          <w:kern w:val="0"/>
          <w:sz w:val="20"/>
          <w:szCs w:val="20"/>
          <w:lang w:val="en-GB"/>
          <w14:ligatures w14:val="none"/>
        </w:rPr>
        <w:t xml:space="preserve"> the cells involved in the ping-pong</w:t>
      </w:r>
      <w:r>
        <w:rPr>
          <w:rFonts w:ascii="Arial" w:eastAsia="Times New Roman" w:hAnsi="Arial" w:cs="Arial"/>
          <w:kern w:val="0"/>
          <w:sz w:val="20"/>
          <w:szCs w:val="20"/>
          <w:lang w:val="en-GB"/>
          <w14:ligatures w14:val="none"/>
        </w:rPr>
        <w:t xml:space="preserve"> in intra-CU CLTM</w:t>
      </w:r>
      <w:r w:rsidR="00253246" w:rsidRPr="00253246">
        <w:rPr>
          <w:rFonts w:ascii="Arial" w:eastAsia="Times New Roman" w:hAnsi="Arial" w:cs="Arial"/>
          <w:kern w:val="0"/>
          <w:sz w:val="20"/>
          <w:szCs w:val="20"/>
          <w:lang w:val="en-GB"/>
          <w14:ligatures w14:val="none"/>
        </w:rPr>
        <w:t xml:space="preserve"> are under the responsibility of the same CU</w:t>
      </w:r>
      <w:r w:rsidR="00E129EB">
        <w:rPr>
          <w:rFonts w:ascii="Arial" w:eastAsia="Times New Roman" w:hAnsi="Arial" w:cs="Arial"/>
          <w:kern w:val="0"/>
          <w:sz w:val="20"/>
          <w:szCs w:val="20"/>
          <w:lang w:val="en-GB"/>
          <w14:ligatures w14:val="none"/>
        </w:rPr>
        <w:t>, so it is still possible for a CU to detect and solve a ping-pong CLTM</w:t>
      </w:r>
      <w:r w:rsidR="00253246" w:rsidRPr="00253246">
        <w:rPr>
          <w:rFonts w:ascii="Arial" w:eastAsia="Times New Roman" w:hAnsi="Arial" w:cs="Arial"/>
          <w:kern w:val="0"/>
          <w:sz w:val="20"/>
          <w:szCs w:val="20"/>
          <w:lang w:val="en-GB"/>
          <w14:ligatures w14:val="none"/>
        </w:rPr>
        <w:t xml:space="preserve">. </w:t>
      </w:r>
      <w:r w:rsidR="00892097">
        <w:rPr>
          <w:rFonts w:ascii="Arial" w:eastAsia="Times New Roman" w:hAnsi="Arial" w:cs="Arial"/>
          <w:kern w:val="0"/>
          <w:sz w:val="20"/>
          <w:szCs w:val="20"/>
          <w:lang w:val="en-GB"/>
          <w14:ligatures w14:val="none"/>
        </w:rPr>
        <w:t xml:space="preserve">From figure </w:t>
      </w:r>
      <w:r w:rsidR="00253246" w:rsidRPr="00253246">
        <w:rPr>
          <w:rFonts w:ascii="Arial" w:eastAsia="Times New Roman" w:hAnsi="Arial" w:cs="Arial"/>
          <w:kern w:val="0"/>
          <w:sz w:val="20"/>
          <w:szCs w:val="20"/>
          <w:lang w:val="en-GB"/>
          <w14:ligatures w14:val="none"/>
        </w:rPr>
        <w:t xml:space="preserve">1, </w:t>
      </w:r>
      <w:r w:rsidR="00892097">
        <w:rPr>
          <w:rFonts w:ascii="Arial" w:eastAsia="Times New Roman" w:hAnsi="Arial" w:cs="Arial"/>
          <w:kern w:val="0"/>
          <w:sz w:val="20"/>
          <w:szCs w:val="20"/>
          <w:lang w:val="en-GB"/>
          <w14:ligatures w14:val="none"/>
        </w:rPr>
        <w:t xml:space="preserve">we note that </w:t>
      </w:r>
      <w:r w:rsidR="00253246" w:rsidRPr="00253246">
        <w:rPr>
          <w:rFonts w:ascii="Arial" w:eastAsia="Times New Roman" w:hAnsi="Arial" w:cs="Arial"/>
          <w:kern w:val="0"/>
          <w:sz w:val="20"/>
          <w:szCs w:val="20"/>
          <w:lang w:val="en-GB"/>
          <w14:ligatures w14:val="none"/>
        </w:rPr>
        <w:t>the CU sends the UE CONTEXT MODIFICATION REQUEST message to both the source and target DUs during CLTM. Hence, we propose that in case of ping-pong, the Last Visited LTM Cells list can be shared via the UE CONTEXT MODIFICATION REQUEST message from the CU to the DU.</w:t>
      </w:r>
    </w:p>
    <w:p w14:paraId="2D14AF6E" w14:textId="77777777" w:rsidR="00253246" w:rsidRPr="00253246" w:rsidRDefault="00253246" w:rsidP="00253246">
      <w:pPr>
        <w:pStyle w:val="ListParagraph"/>
        <w:numPr>
          <w:ilvl w:val="0"/>
          <w:numId w:val="3"/>
        </w:numPr>
        <w:overflowPunct w:val="0"/>
        <w:autoSpaceDE w:val="0"/>
        <w:autoSpaceDN w:val="0"/>
        <w:adjustRightInd w:val="0"/>
        <w:spacing w:after="180" w:line="240" w:lineRule="auto"/>
        <w:textAlignment w:val="baseline"/>
        <w:rPr>
          <w:sz w:val="20"/>
          <w:szCs w:val="20"/>
        </w:rPr>
      </w:pPr>
      <w:bookmarkStart w:id="17" w:name="_Ref210047907"/>
      <w:r w:rsidRPr="00253246">
        <w:rPr>
          <w:rFonts w:ascii="Arial" w:hAnsi="Arial" w:cs="Arial"/>
          <w:b/>
          <w:bCs/>
          <w:sz w:val="20"/>
          <w:szCs w:val="20"/>
        </w:rPr>
        <w:t>When CU detects CLTM ping-pong, it sends the Last Visited LTM Cells list to the DU via the UE CONTEXT MODIFICATION REQUEST</w:t>
      </w:r>
      <w:r w:rsidRPr="00253246">
        <w:rPr>
          <w:rFonts w:ascii="Arial" w:hAnsi="Arial" w:cs="Arial"/>
          <w:sz w:val="20"/>
          <w:szCs w:val="20"/>
        </w:rPr>
        <w:t xml:space="preserve"> </w:t>
      </w:r>
      <w:r w:rsidRPr="00253246">
        <w:rPr>
          <w:rFonts w:ascii="Arial" w:hAnsi="Arial" w:cs="Arial"/>
          <w:b/>
          <w:bCs/>
          <w:sz w:val="20"/>
          <w:szCs w:val="20"/>
        </w:rPr>
        <w:t>message.</w:t>
      </w:r>
      <w:bookmarkEnd w:id="17"/>
    </w:p>
    <w:p w14:paraId="7546CC7A" w14:textId="77777777" w:rsidR="00301F96" w:rsidRPr="00301F96" w:rsidRDefault="00301F96" w:rsidP="00301F9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301F96">
        <w:rPr>
          <w:rFonts w:ascii="Arial" w:eastAsia="Times New Roman" w:hAnsi="Arial" w:cs="Times New Roman"/>
          <w:kern w:val="0"/>
          <w:sz w:val="36"/>
          <w:szCs w:val="20"/>
          <w:lang w:val="en-GB"/>
          <w14:ligatures w14:val="none"/>
        </w:rPr>
        <w:t>3</w:t>
      </w:r>
      <w:r w:rsidRPr="00301F96">
        <w:rPr>
          <w:rFonts w:ascii="Arial" w:eastAsia="Times New Roman" w:hAnsi="Arial" w:cs="Times New Roman"/>
          <w:kern w:val="0"/>
          <w:sz w:val="36"/>
          <w:szCs w:val="20"/>
          <w:lang w:val="en-GB"/>
          <w14:ligatures w14:val="none"/>
        </w:rPr>
        <w:tab/>
        <w:t>Conclusion</w:t>
      </w:r>
    </w:p>
    <w:p w14:paraId="381F5BAF" w14:textId="35859EAE" w:rsidR="00301F96" w:rsidRDefault="00301F96" w:rsidP="00301F96">
      <w:pPr>
        <w:spacing w:after="180" w:line="240" w:lineRule="auto"/>
        <w:rPr>
          <w:rFonts w:ascii="Arial" w:eastAsia="Times New Roman" w:hAnsi="Arial" w:cs="Arial"/>
          <w:kern w:val="0"/>
          <w:sz w:val="20"/>
          <w:szCs w:val="20"/>
          <w:lang w:val="en-GB"/>
          <w14:ligatures w14:val="none"/>
        </w:rPr>
      </w:pPr>
      <w:r w:rsidRPr="00301F96">
        <w:rPr>
          <w:rFonts w:ascii="Arial" w:eastAsia="Times New Roman" w:hAnsi="Arial" w:cs="Arial"/>
          <w:kern w:val="0"/>
          <w:sz w:val="20"/>
          <w:szCs w:val="20"/>
          <w:lang w:val="en-GB"/>
          <w14:ligatures w14:val="none"/>
        </w:rPr>
        <w:t xml:space="preserve">According to the </w:t>
      </w:r>
      <w:r w:rsidR="00B555F8">
        <w:rPr>
          <w:rFonts w:ascii="Arial" w:eastAsia="Times New Roman" w:hAnsi="Arial" w:cs="Arial"/>
          <w:kern w:val="0"/>
          <w:sz w:val="20"/>
          <w:szCs w:val="20"/>
          <w:lang w:val="en-GB"/>
          <w14:ligatures w14:val="none"/>
        </w:rPr>
        <w:t xml:space="preserve">above </w:t>
      </w:r>
      <w:r w:rsidRPr="00301F96">
        <w:rPr>
          <w:rFonts w:ascii="Arial" w:eastAsia="Times New Roman" w:hAnsi="Arial" w:cs="Arial"/>
          <w:kern w:val="0"/>
          <w:sz w:val="20"/>
          <w:szCs w:val="20"/>
          <w:lang w:val="en-GB"/>
          <w14:ligatures w14:val="none"/>
        </w:rPr>
        <w:t>discussion, we have the following observations</w:t>
      </w:r>
      <w:r>
        <w:rPr>
          <w:rFonts w:ascii="Arial" w:eastAsia="Times New Roman" w:hAnsi="Arial" w:cs="Arial"/>
          <w:kern w:val="0"/>
          <w:sz w:val="20"/>
          <w:szCs w:val="20"/>
          <w:lang w:val="en-GB"/>
          <w14:ligatures w14:val="none"/>
        </w:rPr>
        <w:t xml:space="preserve"> and proposals</w:t>
      </w:r>
      <w:r w:rsidRPr="00301F96">
        <w:rPr>
          <w:rFonts w:ascii="Arial" w:eastAsia="Times New Roman" w:hAnsi="Arial" w:cs="Arial"/>
          <w:kern w:val="0"/>
          <w:sz w:val="20"/>
          <w:szCs w:val="20"/>
          <w:lang w:val="en-GB"/>
          <w14:ligatures w14:val="none"/>
        </w:rPr>
        <w:t>:</w:t>
      </w:r>
    </w:p>
    <w:p w14:paraId="3F9DBB68" w14:textId="77777777" w:rsidR="005A4859" w:rsidRDefault="005A4859"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_Ref210058333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1</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_Ref210058333 \h </w:instrText>
      </w:r>
      <w:r>
        <w:rPr>
          <w:rFonts w:ascii="Arial" w:hAnsi="Arial" w:cs="Arial"/>
          <w:b/>
          <w:bCs/>
          <w:sz w:val="20"/>
          <w:szCs w:val="20"/>
          <w:lang w:val="en-GB"/>
        </w:rPr>
      </w:r>
      <w:r>
        <w:rPr>
          <w:rFonts w:ascii="Arial" w:hAnsi="Arial" w:cs="Arial"/>
          <w:b/>
          <w:bCs/>
          <w:sz w:val="20"/>
          <w:szCs w:val="20"/>
          <w:lang w:val="en-GB"/>
        </w:rPr>
        <w:fldChar w:fldCharType="separate"/>
      </w:r>
      <w:r w:rsidRPr="00253246">
        <w:rPr>
          <w:rFonts w:ascii="Arial" w:hAnsi="Arial" w:cs="Arial"/>
          <w:b/>
          <w:bCs/>
          <w:sz w:val="20"/>
          <w:szCs w:val="20"/>
        </w:rPr>
        <w:t>In case of CLTM cell switch, the responsibility for triggering its execution is with the UE rather than the network.</w:t>
      </w:r>
      <w:r>
        <w:rPr>
          <w:rFonts w:ascii="Arial" w:hAnsi="Arial" w:cs="Arial"/>
          <w:b/>
          <w:bCs/>
          <w:sz w:val="20"/>
          <w:szCs w:val="20"/>
          <w:lang w:val="en-GB"/>
        </w:rPr>
        <w:fldChar w:fldCharType="end"/>
      </w:r>
    </w:p>
    <w:p w14:paraId="212B4885" w14:textId="77777777" w:rsidR="005A4859" w:rsidRDefault="005A4859" w:rsidP="005A4859">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_Ref210058544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2</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_Ref210058544 \h </w:instrText>
      </w:r>
      <w:r>
        <w:rPr>
          <w:rFonts w:ascii="Arial" w:hAnsi="Arial" w:cs="Arial"/>
          <w:b/>
          <w:bCs/>
          <w:sz w:val="20"/>
          <w:szCs w:val="20"/>
          <w:lang w:val="en-GB"/>
        </w:rPr>
      </w:r>
      <w:r>
        <w:rPr>
          <w:rFonts w:ascii="Arial" w:hAnsi="Arial" w:cs="Arial"/>
          <w:b/>
          <w:bCs/>
          <w:sz w:val="20"/>
          <w:szCs w:val="20"/>
          <w:lang w:val="en-GB"/>
        </w:rPr>
        <w:fldChar w:fldCharType="separate"/>
      </w:r>
      <w:r w:rsidRPr="00253246">
        <w:rPr>
          <w:rFonts w:ascii="Arial" w:hAnsi="Arial" w:cs="Arial"/>
          <w:b/>
          <w:bCs/>
          <w:sz w:val="20"/>
          <w:szCs w:val="20"/>
        </w:rPr>
        <w:t>The network is sometimes unaware of the target cell, beam and TCI state selected by the UE from among the candidates in a CLTM cell switch procedure</w:t>
      </w:r>
      <w:r>
        <w:rPr>
          <w:rFonts w:ascii="Arial" w:hAnsi="Arial" w:cs="Arial"/>
          <w:b/>
          <w:bCs/>
          <w:sz w:val="20"/>
          <w:szCs w:val="20"/>
        </w:rPr>
        <w:t>, as well as when the cell switch was triggered by the UE</w:t>
      </w:r>
      <w:r w:rsidRPr="00253246">
        <w:rPr>
          <w:rFonts w:ascii="Arial" w:hAnsi="Arial" w:cs="Arial"/>
          <w:b/>
          <w:bCs/>
          <w:sz w:val="20"/>
          <w:szCs w:val="20"/>
        </w:rPr>
        <w:t>.</w:t>
      </w:r>
      <w:r>
        <w:rPr>
          <w:rFonts w:ascii="Arial" w:hAnsi="Arial" w:cs="Arial"/>
          <w:b/>
          <w:bCs/>
          <w:sz w:val="20"/>
          <w:szCs w:val="20"/>
          <w:lang w:val="en-GB"/>
        </w:rPr>
        <w:fldChar w:fldCharType="end"/>
      </w:r>
    </w:p>
    <w:p w14:paraId="75738B7E" w14:textId="77777777" w:rsidR="00782888" w:rsidRDefault="005A4859"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_Ref213241920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_Ref213241920 \h </w:instrText>
      </w:r>
      <w:r>
        <w:rPr>
          <w:rFonts w:ascii="Arial" w:hAnsi="Arial" w:cs="Arial"/>
          <w:b/>
          <w:bCs/>
          <w:sz w:val="20"/>
          <w:szCs w:val="20"/>
          <w:lang w:val="en-GB"/>
        </w:rPr>
      </w:r>
      <w:r>
        <w:rPr>
          <w:rFonts w:ascii="Arial" w:hAnsi="Arial" w:cs="Arial"/>
          <w:b/>
          <w:bCs/>
          <w:sz w:val="20"/>
          <w:szCs w:val="20"/>
          <w:lang w:val="en-GB"/>
        </w:rPr>
        <w:fldChar w:fldCharType="separate"/>
      </w:r>
      <w:r w:rsidRPr="00E67BCC">
        <w:rPr>
          <w:rFonts w:ascii="Arial" w:eastAsia="Times New Roman" w:hAnsi="Arial" w:cs="Arial"/>
          <w:b/>
          <w:bCs/>
          <w:kern w:val="0"/>
          <w:sz w:val="20"/>
          <w:szCs w:val="20"/>
          <w:lang w:val="en-GB" w:eastAsia="ko-KR"/>
          <w14:ligatures w14:val="none"/>
        </w:rPr>
        <w:t>RAN3 to agree that rel-19 network-based solutions for intra-CU LTM do not work for the use cases invalid TA and wrong beam selection in case of intra-CU CLTM.</w:t>
      </w:r>
      <w:r>
        <w:rPr>
          <w:rFonts w:ascii="Arial" w:hAnsi="Arial" w:cs="Arial"/>
          <w:b/>
          <w:bCs/>
          <w:sz w:val="20"/>
          <w:szCs w:val="20"/>
          <w:lang w:val="en-GB"/>
        </w:rPr>
        <w:fldChar w:fldCharType="end"/>
      </w:r>
    </w:p>
    <w:p w14:paraId="74EBCC33" w14:textId="77777777" w:rsidR="00782888" w:rsidRDefault="00782888"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_Ref210047898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_Ref210047898 \h </w:instrText>
      </w:r>
      <w:r>
        <w:rPr>
          <w:rFonts w:ascii="Arial" w:hAnsi="Arial" w:cs="Arial"/>
          <w:b/>
          <w:bCs/>
          <w:sz w:val="20"/>
          <w:szCs w:val="20"/>
          <w:lang w:val="en-GB"/>
        </w:rPr>
      </w:r>
      <w:r>
        <w:rPr>
          <w:rFonts w:ascii="Arial" w:hAnsi="Arial" w:cs="Arial"/>
          <w:b/>
          <w:bCs/>
          <w:sz w:val="20"/>
          <w:szCs w:val="20"/>
          <w:lang w:val="en-GB"/>
        </w:rPr>
        <w:fldChar w:fldCharType="separate"/>
      </w:r>
      <w:r w:rsidRPr="00253246">
        <w:rPr>
          <w:rFonts w:ascii="Arial" w:hAnsi="Arial" w:cs="Arial"/>
          <w:b/>
          <w:bCs/>
          <w:sz w:val="20"/>
          <w:szCs w:val="20"/>
        </w:rPr>
        <w:t>Upon BFR shortly after successful CLTM, the target DU shares the SSB index of the recovery beam and the UE F1AP ID with the source DU, via the CU.</w:t>
      </w:r>
      <w:r>
        <w:rPr>
          <w:rFonts w:ascii="Arial" w:hAnsi="Arial" w:cs="Arial"/>
          <w:b/>
          <w:bCs/>
          <w:sz w:val="20"/>
          <w:szCs w:val="20"/>
          <w:lang w:val="en-GB"/>
        </w:rPr>
        <w:fldChar w:fldCharType="end"/>
      </w:r>
    </w:p>
    <w:p w14:paraId="16186F1E" w14:textId="77777777" w:rsidR="00782888" w:rsidRDefault="00782888"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_Ref213062202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_Ref213062202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rPr>
        <w:t xml:space="preserve">RAN3 </w:t>
      </w:r>
      <w:r w:rsidRPr="00253246">
        <w:rPr>
          <w:rFonts w:ascii="Arial" w:hAnsi="Arial" w:cs="Arial"/>
          <w:b/>
          <w:bCs/>
          <w:sz w:val="20"/>
          <w:szCs w:val="20"/>
        </w:rPr>
        <w:t>to discuss whether indication of the target cell ID is required upon BFR shortly after successful CLTM</w:t>
      </w:r>
      <w:r>
        <w:rPr>
          <w:rFonts w:ascii="Arial" w:hAnsi="Arial" w:cs="Arial"/>
          <w:b/>
          <w:bCs/>
          <w:sz w:val="20"/>
          <w:szCs w:val="20"/>
        </w:rPr>
        <w:t>.</w:t>
      </w:r>
      <w:r>
        <w:rPr>
          <w:rFonts w:ascii="Arial" w:hAnsi="Arial" w:cs="Arial"/>
          <w:b/>
          <w:bCs/>
          <w:sz w:val="20"/>
          <w:szCs w:val="20"/>
          <w:lang w:val="en-GB"/>
        </w:rPr>
        <w:fldChar w:fldCharType="end"/>
      </w:r>
    </w:p>
    <w:p w14:paraId="303AA4FE" w14:textId="77777777" w:rsidR="00725CC1" w:rsidRDefault="00725CC1"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_Ref213062364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_Ref213062364 \h </w:instrText>
      </w:r>
      <w:r>
        <w:rPr>
          <w:rFonts w:ascii="Arial" w:hAnsi="Arial" w:cs="Arial"/>
          <w:b/>
          <w:bCs/>
          <w:sz w:val="20"/>
          <w:szCs w:val="20"/>
          <w:lang w:val="en-GB"/>
        </w:rPr>
      </w:r>
      <w:r>
        <w:rPr>
          <w:rFonts w:ascii="Arial" w:hAnsi="Arial" w:cs="Arial"/>
          <w:b/>
          <w:bCs/>
          <w:sz w:val="20"/>
          <w:szCs w:val="20"/>
          <w:lang w:val="en-GB"/>
        </w:rPr>
        <w:fldChar w:fldCharType="separate"/>
      </w:r>
      <w:r w:rsidRPr="00290B99">
        <w:rPr>
          <w:rFonts w:ascii="Arial" w:eastAsia="Times New Roman" w:hAnsi="Arial" w:cs="Arial"/>
          <w:b/>
          <w:bCs/>
          <w:kern w:val="0"/>
          <w:sz w:val="20"/>
          <w:szCs w:val="20"/>
          <w:lang w:val="en-GB"/>
          <w14:ligatures w14:val="none"/>
        </w:rPr>
        <w:t>RAN3 to find a solution to the issue that upon LTM recovery, the network is unaware if there was a previous CLTM cell switch failure, attempted either towards the same cell or to a different cell</w:t>
      </w:r>
      <w:r w:rsidRPr="00677216">
        <w:rPr>
          <w:rFonts w:ascii="Arial" w:eastAsia="Times New Roman" w:hAnsi="Arial" w:cs="Arial"/>
          <w:b/>
          <w:kern w:val="0"/>
          <w:sz w:val="20"/>
          <w:szCs w:val="20"/>
          <w:lang w:val="en-GB" w:eastAsia="ko-KR"/>
          <w14:ligatures w14:val="none"/>
        </w:rPr>
        <w:t>.</w:t>
      </w:r>
      <w:r>
        <w:rPr>
          <w:rFonts w:ascii="Arial" w:hAnsi="Arial" w:cs="Arial"/>
          <w:b/>
          <w:bCs/>
          <w:sz w:val="20"/>
          <w:szCs w:val="20"/>
          <w:lang w:val="en-GB"/>
        </w:rPr>
        <w:fldChar w:fldCharType="end"/>
      </w:r>
    </w:p>
    <w:p w14:paraId="02E8574B" w14:textId="77777777" w:rsidR="00725CC1" w:rsidRDefault="00725CC1"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_Ref213062236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_Ref213062236 \h </w:instrText>
      </w:r>
      <w:r>
        <w:rPr>
          <w:rFonts w:ascii="Arial" w:hAnsi="Arial" w:cs="Arial"/>
          <w:b/>
          <w:bCs/>
          <w:sz w:val="20"/>
          <w:szCs w:val="20"/>
          <w:lang w:val="en-GB"/>
        </w:rPr>
      </w:r>
      <w:r>
        <w:rPr>
          <w:rFonts w:ascii="Arial" w:hAnsi="Arial" w:cs="Arial"/>
          <w:b/>
          <w:bCs/>
          <w:sz w:val="20"/>
          <w:szCs w:val="20"/>
          <w:lang w:val="en-GB"/>
        </w:rPr>
        <w:fldChar w:fldCharType="separate"/>
      </w:r>
      <w:r w:rsidRPr="00253246">
        <w:rPr>
          <w:rFonts w:ascii="Arial" w:hAnsi="Arial" w:cs="Arial"/>
          <w:b/>
          <w:bCs/>
          <w:sz w:val="20"/>
          <w:szCs w:val="20"/>
        </w:rPr>
        <w:t>Upon CLTM cell switch failure due to the wrong beam selection by the UE</w:t>
      </w:r>
      <w:r w:rsidRPr="007917F0">
        <w:rPr>
          <w:rFonts w:ascii="Arial" w:hAnsi="Arial" w:cs="Arial"/>
          <w:b/>
          <w:bCs/>
          <w:sz w:val="20"/>
          <w:szCs w:val="20"/>
        </w:rPr>
        <w:t>, the UE logs the SSB index of the beam used in CLTM re-establishment or CLTM recovery in the RLF report.</w:t>
      </w:r>
      <w:r>
        <w:rPr>
          <w:rFonts w:ascii="Arial" w:hAnsi="Arial" w:cs="Arial"/>
          <w:b/>
          <w:bCs/>
          <w:sz w:val="20"/>
          <w:szCs w:val="20"/>
          <w:lang w:val="en-GB"/>
        </w:rPr>
        <w:fldChar w:fldCharType="end"/>
      </w:r>
    </w:p>
    <w:p w14:paraId="36DF5F65" w14:textId="7E759953" w:rsidR="0050596A" w:rsidRDefault="00725CC1"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_Ref213242047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6</w:t>
      </w:r>
      <w:r>
        <w:rPr>
          <w:rFonts w:ascii="Arial" w:hAnsi="Arial" w:cs="Arial"/>
          <w:b/>
          <w:bCs/>
          <w:sz w:val="20"/>
          <w:szCs w:val="20"/>
          <w:lang w:val="en-GB"/>
        </w:rPr>
        <w:fldChar w:fldCharType="end"/>
      </w:r>
      <w:r w:rsidR="00231E75">
        <w:rPr>
          <w:rFonts w:ascii="Arial" w:hAnsi="Arial" w:cs="Arial"/>
          <w:b/>
          <w:bCs/>
          <w:sz w:val="20"/>
          <w:szCs w:val="20"/>
          <w:lang w:val="en-GB"/>
        </w:rPr>
        <w:t xml:space="preserve">: </w:t>
      </w:r>
      <w:r w:rsidR="00231E75">
        <w:rPr>
          <w:rFonts w:ascii="Arial" w:hAnsi="Arial" w:cs="Arial"/>
          <w:b/>
          <w:bCs/>
          <w:sz w:val="20"/>
          <w:szCs w:val="20"/>
          <w:lang w:val="en-GB"/>
        </w:rPr>
        <w:fldChar w:fldCharType="begin"/>
      </w:r>
      <w:r w:rsidR="00231E75">
        <w:rPr>
          <w:rFonts w:ascii="Arial" w:hAnsi="Arial" w:cs="Arial"/>
          <w:b/>
          <w:bCs/>
          <w:sz w:val="20"/>
          <w:szCs w:val="20"/>
          <w:lang w:val="en-GB"/>
        </w:rPr>
        <w:instrText xml:space="preserve"> REF _Ref213242047 \h </w:instrText>
      </w:r>
      <w:r w:rsidR="00231E75">
        <w:rPr>
          <w:rFonts w:ascii="Arial" w:hAnsi="Arial" w:cs="Arial"/>
          <w:b/>
          <w:bCs/>
          <w:sz w:val="20"/>
          <w:szCs w:val="20"/>
          <w:lang w:val="en-GB"/>
        </w:rPr>
      </w:r>
      <w:r w:rsidR="00231E75">
        <w:rPr>
          <w:rFonts w:ascii="Arial" w:hAnsi="Arial" w:cs="Arial"/>
          <w:b/>
          <w:bCs/>
          <w:sz w:val="20"/>
          <w:szCs w:val="20"/>
          <w:lang w:val="en-GB"/>
        </w:rPr>
        <w:fldChar w:fldCharType="separate"/>
      </w:r>
      <w:r w:rsidR="001E594E" w:rsidRPr="00484764">
        <w:rPr>
          <w:rFonts w:ascii="Arial" w:hAnsi="Arial" w:cs="Arial"/>
          <w:b/>
          <w:bCs/>
          <w:sz w:val="20"/>
          <w:szCs w:val="20"/>
        </w:rPr>
        <w:t xml:space="preserve">RAN3 to </w:t>
      </w:r>
      <w:r w:rsidR="001E594E">
        <w:rPr>
          <w:rFonts w:ascii="Arial" w:hAnsi="Arial" w:cs="Arial"/>
          <w:b/>
          <w:bCs/>
          <w:sz w:val="20"/>
          <w:szCs w:val="20"/>
        </w:rPr>
        <w:t>come to a common understanding</w:t>
      </w:r>
      <w:r w:rsidR="001E594E" w:rsidRPr="00484764">
        <w:rPr>
          <w:rFonts w:ascii="Arial" w:hAnsi="Arial" w:cs="Arial"/>
          <w:b/>
          <w:bCs/>
          <w:sz w:val="20"/>
          <w:szCs w:val="20"/>
        </w:rPr>
        <w:t xml:space="preserve"> that only L1 based beam selection optimization is applicable for CLTM and the FFS is to be removed.</w:t>
      </w:r>
      <w:r w:rsidR="00231E75">
        <w:rPr>
          <w:rFonts w:ascii="Arial" w:hAnsi="Arial" w:cs="Arial"/>
          <w:b/>
          <w:bCs/>
          <w:sz w:val="20"/>
          <w:szCs w:val="20"/>
          <w:lang w:val="en-GB"/>
        </w:rPr>
        <w:fldChar w:fldCharType="end"/>
      </w:r>
    </w:p>
    <w:p w14:paraId="2907F0D2" w14:textId="3770FC61" w:rsidR="00231E75" w:rsidRDefault="00231E75"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_Ref213062329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7</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_Ref213062329 \h </w:instrText>
      </w:r>
      <w:r>
        <w:rPr>
          <w:rFonts w:ascii="Arial" w:hAnsi="Arial" w:cs="Arial"/>
          <w:b/>
          <w:bCs/>
          <w:sz w:val="20"/>
          <w:szCs w:val="20"/>
          <w:lang w:val="en-GB"/>
        </w:rPr>
      </w:r>
      <w:r>
        <w:rPr>
          <w:rFonts w:ascii="Arial" w:hAnsi="Arial" w:cs="Arial"/>
          <w:b/>
          <w:bCs/>
          <w:sz w:val="20"/>
          <w:szCs w:val="20"/>
          <w:lang w:val="en-GB"/>
        </w:rPr>
        <w:fldChar w:fldCharType="separate"/>
      </w:r>
      <w:r w:rsidRPr="00253246">
        <w:rPr>
          <w:rFonts w:ascii="Arial" w:eastAsia="Times New Roman" w:hAnsi="Arial" w:cs="Arial"/>
          <w:b/>
          <w:bCs/>
          <w:kern w:val="0"/>
          <w:sz w:val="20"/>
          <w:szCs w:val="20"/>
          <w:lang w:val="en-GB" w:eastAsia="ko-KR"/>
          <w14:ligatures w14:val="none"/>
        </w:rPr>
        <w:t>For failure due to invalid TA</w:t>
      </w:r>
      <w:r w:rsidRPr="007C7028">
        <w:rPr>
          <w:rFonts w:ascii="Arial" w:eastAsia="Times New Roman" w:hAnsi="Arial" w:cs="Arial"/>
          <w:b/>
          <w:bCs/>
          <w:kern w:val="0"/>
          <w:sz w:val="20"/>
          <w:szCs w:val="20"/>
          <w:lang w:val="en-GB" w:eastAsia="ko-KR"/>
          <w14:ligatures w14:val="none"/>
        </w:rPr>
        <w:t>, the UE logs</w:t>
      </w:r>
      <w:r w:rsidRPr="007C7028">
        <w:rPr>
          <w:rFonts w:ascii="Arial" w:eastAsia="Times New Roman" w:hAnsi="Arial" w:cs="Arial"/>
          <w:kern w:val="0"/>
          <w:sz w:val="20"/>
          <w:szCs w:val="20"/>
          <w:lang w:val="en-GB" w:eastAsia="ko-KR"/>
          <w14:ligatures w14:val="none"/>
        </w:rPr>
        <w:t xml:space="preserve"> </w:t>
      </w:r>
      <w:r w:rsidRPr="007C7028">
        <w:rPr>
          <w:rFonts w:ascii="Arial" w:eastAsia="Times New Roman" w:hAnsi="Arial" w:cs="Arial"/>
          <w:b/>
          <w:bCs/>
          <w:kern w:val="0"/>
          <w:sz w:val="20"/>
          <w:szCs w:val="20"/>
          <w:lang w:val="en-GB" w:eastAsia="ko-KR"/>
          <w14:ligatures w14:val="none"/>
        </w:rPr>
        <w:t xml:space="preserve">the </w:t>
      </w:r>
      <w:r>
        <w:rPr>
          <w:rFonts w:ascii="Arial" w:eastAsia="Times New Roman" w:hAnsi="Arial" w:cs="Arial"/>
          <w:b/>
          <w:bCs/>
          <w:kern w:val="0"/>
          <w:sz w:val="20"/>
          <w:szCs w:val="20"/>
          <w:lang w:val="en-GB" w:eastAsia="ko-KR"/>
          <w14:ligatures w14:val="none"/>
        </w:rPr>
        <w:t xml:space="preserve">difference between TA value used in the failed CLTM and the </w:t>
      </w:r>
      <w:r w:rsidRPr="007C7028">
        <w:rPr>
          <w:rFonts w:ascii="Arial" w:eastAsia="Times New Roman" w:hAnsi="Arial" w:cs="Arial"/>
          <w:b/>
          <w:bCs/>
          <w:kern w:val="0"/>
          <w:sz w:val="20"/>
          <w:szCs w:val="20"/>
          <w:lang w:val="en-GB" w:eastAsia="ko-KR"/>
          <w14:ligatures w14:val="none"/>
        </w:rPr>
        <w:t>TA value received in RAR (or msgB) at CLTM re-establishment in the RLF report.</w:t>
      </w:r>
      <w:r>
        <w:rPr>
          <w:rFonts w:ascii="Arial" w:hAnsi="Arial" w:cs="Arial"/>
          <w:b/>
          <w:bCs/>
          <w:sz w:val="20"/>
          <w:szCs w:val="20"/>
          <w:lang w:val="en-GB"/>
        </w:rPr>
        <w:fldChar w:fldCharType="end"/>
      </w:r>
    </w:p>
    <w:p w14:paraId="78827A70" w14:textId="1A252B62" w:rsidR="00231E75" w:rsidRDefault="00231E75"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_Ref213062345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8</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_Ref213062345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rPr>
        <w:t>The UE logs the remaining time of the TAT along with the TAG ID in the RLF report</w:t>
      </w:r>
      <w:r w:rsidRPr="00253246">
        <w:rPr>
          <w:rFonts w:ascii="Arial" w:hAnsi="Arial" w:cs="Arial"/>
          <w:b/>
          <w:bCs/>
          <w:sz w:val="20"/>
          <w:szCs w:val="20"/>
        </w:rPr>
        <w:t>.</w:t>
      </w:r>
      <w:r>
        <w:rPr>
          <w:rFonts w:ascii="Arial" w:hAnsi="Arial" w:cs="Arial"/>
          <w:b/>
          <w:bCs/>
          <w:sz w:val="20"/>
          <w:szCs w:val="20"/>
          <w:lang w:val="en-GB"/>
        </w:rPr>
        <w:fldChar w:fldCharType="end"/>
      </w:r>
    </w:p>
    <w:p w14:paraId="12D33D3B" w14:textId="21477D4D" w:rsidR="00231E75" w:rsidRDefault="00231E75"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_Ref213062428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3</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_Ref213062428 \h </w:instrText>
      </w:r>
      <w:r>
        <w:rPr>
          <w:rFonts w:ascii="Arial" w:hAnsi="Arial" w:cs="Arial"/>
          <w:b/>
          <w:bCs/>
          <w:sz w:val="20"/>
          <w:szCs w:val="20"/>
          <w:lang w:val="en-GB"/>
        </w:rPr>
      </w:r>
      <w:r>
        <w:rPr>
          <w:rFonts w:ascii="Arial" w:hAnsi="Arial" w:cs="Arial"/>
          <w:b/>
          <w:bCs/>
          <w:sz w:val="20"/>
          <w:szCs w:val="20"/>
          <w:lang w:val="en-GB"/>
        </w:rPr>
        <w:fldChar w:fldCharType="separate"/>
      </w:r>
      <w:r w:rsidRPr="00253246">
        <w:rPr>
          <w:rFonts w:ascii="Arial" w:hAnsi="Arial" w:cs="Arial"/>
          <w:b/>
          <w:bCs/>
          <w:sz w:val="20"/>
          <w:szCs w:val="20"/>
        </w:rPr>
        <w:t>The CELL SWITCH NOTIFICATION F1AP message</w:t>
      </w:r>
      <w:r>
        <w:rPr>
          <w:rFonts w:ascii="Arial" w:hAnsi="Arial" w:cs="Arial"/>
          <w:b/>
          <w:bCs/>
          <w:sz w:val="20"/>
          <w:szCs w:val="20"/>
        </w:rPr>
        <w:t>s</w:t>
      </w:r>
      <w:r w:rsidRPr="00253246">
        <w:rPr>
          <w:rFonts w:ascii="Arial" w:hAnsi="Arial" w:cs="Arial"/>
          <w:b/>
          <w:bCs/>
          <w:sz w:val="20"/>
          <w:szCs w:val="20"/>
        </w:rPr>
        <w:t xml:space="preserve"> </w:t>
      </w:r>
      <w:r>
        <w:rPr>
          <w:rFonts w:ascii="Arial" w:hAnsi="Arial" w:cs="Arial" w:hint="eastAsia"/>
          <w:b/>
          <w:bCs/>
          <w:sz w:val="20"/>
          <w:szCs w:val="20"/>
          <w:lang w:eastAsia="zh-CN"/>
        </w:rPr>
        <w:t>between</w:t>
      </w:r>
      <w:r w:rsidRPr="00253246">
        <w:rPr>
          <w:rFonts w:ascii="Arial" w:hAnsi="Arial" w:cs="Arial"/>
          <w:b/>
          <w:bCs/>
          <w:sz w:val="20"/>
          <w:szCs w:val="20"/>
        </w:rPr>
        <w:t xml:space="preserve"> DU </w:t>
      </w:r>
      <w:r>
        <w:rPr>
          <w:rFonts w:ascii="Arial" w:hAnsi="Arial" w:cs="Arial" w:hint="eastAsia"/>
          <w:b/>
          <w:bCs/>
          <w:sz w:val="20"/>
          <w:szCs w:val="20"/>
          <w:lang w:eastAsia="zh-CN"/>
        </w:rPr>
        <w:t>and CU</w:t>
      </w:r>
      <w:r w:rsidRPr="00253246">
        <w:rPr>
          <w:rFonts w:ascii="Arial" w:hAnsi="Arial" w:cs="Arial"/>
          <w:b/>
          <w:bCs/>
          <w:sz w:val="20"/>
          <w:szCs w:val="20"/>
        </w:rPr>
        <w:t xml:space="preserve"> </w:t>
      </w:r>
      <w:r>
        <w:rPr>
          <w:rFonts w:ascii="Arial" w:hAnsi="Arial" w:cs="Arial"/>
          <w:b/>
          <w:bCs/>
          <w:sz w:val="20"/>
          <w:szCs w:val="20"/>
        </w:rPr>
        <w:t>are</w:t>
      </w:r>
      <w:r w:rsidRPr="00253246">
        <w:rPr>
          <w:rFonts w:ascii="Arial" w:hAnsi="Arial" w:cs="Arial"/>
          <w:b/>
          <w:bCs/>
          <w:sz w:val="20"/>
          <w:szCs w:val="20"/>
        </w:rPr>
        <w:t xml:space="preserve"> not used in CLTM</w:t>
      </w:r>
      <w:r>
        <w:rPr>
          <w:rFonts w:ascii="Arial" w:hAnsi="Arial" w:cs="Arial"/>
          <w:b/>
          <w:bCs/>
          <w:sz w:val="20"/>
          <w:szCs w:val="20"/>
        </w:rPr>
        <w:t>.</w:t>
      </w:r>
      <w:r>
        <w:rPr>
          <w:rFonts w:ascii="Arial" w:hAnsi="Arial" w:cs="Arial"/>
          <w:b/>
          <w:bCs/>
          <w:sz w:val="20"/>
          <w:szCs w:val="20"/>
          <w:lang w:val="en-GB"/>
        </w:rPr>
        <w:fldChar w:fldCharType="end"/>
      </w:r>
    </w:p>
    <w:p w14:paraId="391667EC" w14:textId="318F2F18" w:rsidR="00231E75" w:rsidRDefault="00231E75" w:rsidP="00253246">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_Ref210047907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9</w:t>
      </w:r>
      <w:r>
        <w:rPr>
          <w:rFonts w:ascii="Arial" w:hAnsi="Arial" w:cs="Arial"/>
          <w:b/>
          <w:bCs/>
          <w:sz w:val="20"/>
          <w:szCs w:val="20"/>
          <w:lang w:val="en-GB"/>
        </w:rPr>
        <w:fldChar w:fldCharType="end"/>
      </w:r>
      <w:r>
        <w:rPr>
          <w:rFonts w:ascii="Arial" w:hAnsi="Arial" w:cs="Arial"/>
          <w:b/>
          <w:bCs/>
          <w:sz w:val="20"/>
          <w:szCs w:val="20"/>
          <w:lang w:val="en-GB"/>
        </w:rPr>
        <w:t xml:space="preserve">: </w:t>
      </w:r>
      <w:r w:rsidR="003F2405">
        <w:rPr>
          <w:rFonts w:ascii="Arial" w:hAnsi="Arial" w:cs="Arial"/>
          <w:b/>
          <w:bCs/>
          <w:sz w:val="20"/>
          <w:szCs w:val="20"/>
          <w:lang w:val="en-GB"/>
        </w:rPr>
        <w:fldChar w:fldCharType="begin"/>
      </w:r>
      <w:r w:rsidR="003F2405">
        <w:rPr>
          <w:rFonts w:ascii="Arial" w:hAnsi="Arial" w:cs="Arial"/>
          <w:b/>
          <w:bCs/>
          <w:sz w:val="20"/>
          <w:szCs w:val="20"/>
          <w:lang w:val="en-GB"/>
        </w:rPr>
        <w:instrText xml:space="preserve"> REF _Ref210047907 \h </w:instrText>
      </w:r>
      <w:r w:rsidR="003F2405">
        <w:rPr>
          <w:rFonts w:ascii="Arial" w:hAnsi="Arial" w:cs="Arial"/>
          <w:b/>
          <w:bCs/>
          <w:sz w:val="20"/>
          <w:szCs w:val="20"/>
          <w:lang w:val="en-GB"/>
        </w:rPr>
      </w:r>
      <w:r w:rsidR="003F2405">
        <w:rPr>
          <w:rFonts w:ascii="Arial" w:hAnsi="Arial" w:cs="Arial"/>
          <w:b/>
          <w:bCs/>
          <w:sz w:val="20"/>
          <w:szCs w:val="20"/>
          <w:lang w:val="en-GB"/>
        </w:rPr>
        <w:fldChar w:fldCharType="separate"/>
      </w:r>
      <w:r w:rsidR="003F2405" w:rsidRPr="00253246">
        <w:rPr>
          <w:rFonts w:ascii="Arial" w:hAnsi="Arial" w:cs="Arial"/>
          <w:b/>
          <w:bCs/>
          <w:sz w:val="20"/>
          <w:szCs w:val="20"/>
        </w:rPr>
        <w:t>When CU detects CLTM ping-pong, it sends the Last Visited LTM Cells list to the DU via the UE CONTEXT MODIFICATION REQUEST</w:t>
      </w:r>
      <w:r w:rsidR="003F2405" w:rsidRPr="00253246">
        <w:rPr>
          <w:rFonts w:ascii="Arial" w:hAnsi="Arial" w:cs="Arial"/>
          <w:sz w:val="20"/>
          <w:szCs w:val="20"/>
        </w:rPr>
        <w:t xml:space="preserve"> </w:t>
      </w:r>
      <w:r w:rsidR="003F2405" w:rsidRPr="00253246">
        <w:rPr>
          <w:rFonts w:ascii="Arial" w:hAnsi="Arial" w:cs="Arial"/>
          <w:b/>
          <w:bCs/>
          <w:sz w:val="20"/>
          <w:szCs w:val="20"/>
        </w:rPr>
        <w:t>message.</w:t>
      </w:r>
      <w:r w:rsidR="003F2405">
        <w:rPr>
          <w:rFonts w:ascii="Arial" w:hAnsi="Arial" w:cs="Arial"/>
          <w:b/>
          <w:bCs/>
          <w:sz w:val="20"/>
          <w:szCs w:val="20"/>
          <w:lang w:val="en-GB"/>
        </w:rPr>
        <w:fldChar w:fldCharType="end"/>
      </w:r>
    </w:p>
    <w:p w14:paraId="795C87A3" w14:textId="77777777" w:rsidR="005A4859" w:rsidRDefault="005A4859" w:rsidP="00253246">
      <w:pPr>
        <w:overflowPunct w:val="0"/>
        <w:autoSpaceDE w:val="0"/>
        <w:autoSpaceDN w:val="0"/>
        <w:adjustRightInd w:val="0"/>
        <w:spacing w:after="180" w:line="240" w:lineRule="auto"/>
        <w:textAlignment w:val="baseline"/>
        <w:rPr>
          <w:rFonts w:ascii="Arial" w:hAnsi="Arial" w:cs="Arial"/>
          <w:b/>
          <w:bCs/>
          <w:sz w:val="20"/>
          <w:szCs w:val="20"/>
          <w:lang w:val="en-GB"/>
        </w:rPr>
      </w:pPr>
    </w:p>
    <w:p w14:paraId="5854111F" w14:textId="77777777" w:rsidR="005A4859" w:rsidRPr="007D5D34" w:rsidRDefault="005A4859" w:rsidP="00253246">
      <w:pPr>
        <w:overflowPunct w:val="0"/>
        <w:autoSpaceDE w:val="0"/>
        <w:autoSpaceDN w:val="0"/>
        <w:adjustRightInd w:val="0"/>
        <w:spacing w:after="180" w:line="240" w:lineRule="auto"/>
        <w:textAlignment w:val="baseline"/>
        <w:rPr>
          <w:rFonts w:ascii="Arial" w:hAnsi="Arial" w:cs="Arial"/>
          <w:b/>
          <w:bCs/>
          <w:sz w:val="20"/>
          <w:szCs w:val="20"/>
          <w:lang w:val="en-GB"/>
        </w:rPr>
      </w:pPr>
    </w:p>
    <w:sectPr w:rsidR="005A4859" w:rsidRPr="007D5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n-ea">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B3AED"/>
    <w:multiLevelType w:val="hybridMultilevel"/>
    <w:tmpl w:val="8604C648"/>
    <w:lvl w:ilvl="0" w:tplc="42BCA322">
      <w:start w:val="1"/>
      <w:numFmt w:val="bullet"/>
      <w:lvlText w:val="›"/>
      <w:lvlJc w:val="left"/>
      <w:pPr>
        <w:tabs>
          <w:tab w:val="num" w:pos="720"/>
        </w:tabs>
        <w:ind w:left="720" w:hanging="360"/>
      </w:pPr>
      <w:rPr>
        <w:rFonts w:ascii="Arial" w:hAnsi="Arial" w:hint="default"/>
      </w:rPr>
    </w:lvl>
    <w:lvl w:ilvl="1" w:tplc="CF0A38F8" w:tentative="1">
      <w:start w:val="1"/>
      <w:numFmt w:val="bullet"/>
      <w:lvlText w:val="›"/>
      <w:lvlJc w:val="left"/>
      <w:pPr>
        <w:tabs>
          <w:tab w:val="num" w:pos="1440"/>
        </w:tabs>
        <w:ind w:left="1440" w:hanging="360"/>
      </w:pPr>
      <w:rPr>
        <w:rFonts w:ascii="Arial" w:hAnsi="Arial" w:hint="default"/>
      </w:rPr>
    </w:lvl>
    <w:lvl w:ilvl="2" w:tplc="E1147668" w:tentative="1">
      <w:start w:val="1"/>
      <w:numFmt w:val="bullet"/>
      <w:lvlText w:val="›"/>
      <w:lvlJc w:val="left"/>
      <w:pPr>
        <w:tabs>
          <w:tab w:val="num" w:pos="2160"/>
        </w:tabs>
        <w:ind w:left="2160" w:hanging="360"/>
      </w:pPr>
      <w:rPr>
        <w:rFonts w:ascii="Arial" w:hAnsi="Arial" w:hint="default"/>
      </w:rPr>
    </w:lvl>
    <w:lvl w:ilvl="3" w:tplc="00E22FC2" w:tentative="1">
      <w:start w:val="1"/>
      <w:numFmt w:val="bullet"/>
      <w:lvlText w:val="›"/>
      <w:lvlJc w:val="left"/>
      <w:pPr>
        <w:tabs>
          <w:tab w:val="num" w:pos="2880"/>
        </w:tabs>
        <w:ind w:left="2880" w:hanging="360"/>
      </w:pPr>
      <w:rPr>
        <w:rFonts w:ascii="Arial" w:hAnsi="Arial" w:hint="default"/>
      </w:rPr>
    </w:lvl>
    <w:lvl w:ilvl="4" w:tplc="8678279E" w:tentative="1">
      <w:start w:val="1"/>
      <w:numFmt w:val="bullet"/>
      <w:lvlText w:val="›"/>
      <w:lvlJc w:val="left"/>
      <w:pPr>
        <w:tabs>
          <w:tab w:val="num" w:pos="3600"/>
        </w:tabs>
        <w:ind w:left="3600" w:hanging="360"/>
      </w:pPr>
      <w:rPr>
        <w:rFonts w:ascii="Arial" w:hAnsi="Arial" w:hint="default"/>
      </w:rPr>
    </w:lvl>
    <w:lvl w:ilvl="5" w:tplc="277ACDEA" w:tentative="1">
      <w:start w:val="1"/>
      <w:numFmt w:val="bullet"/>
      <w:lvlText w:val="›"/>
      <w:lvlJc w:val="left"/>
      <w:pPr>
        <w:tabs>
          <w:tab w:val="num" w:pos="4320"/>
        </w:tabs>
        <w:ind w:left="4320" w:hanging="360"/>
      </w:pPr>
      <w:rPr>
        <w:rFonts w:ascii="Arial" w:hAnsi="Arial" w:hint="default"/>
      </w:rPr>
    </w:lvl>
    <w:lvl w:ilvl="6" w:tplc="0F8003EE" w:tentative="1">
      <w:start w:val="1"/>
      <w:numFmt w:val="bullet"/>
      <w:lvlText w:val="›"/>
      <w:lvlJc w:val="left"/>
      <w:pPr>
        <w:tabs>
          <w:tab w:val="num" w:pos="5040"/>
        </w:tabs>
        <w:ind w:left="5040" w:hanging="360"/>
      </w:pPr>
      <w:rPr>
        <w:rFonts w:ascii="Arial" w:hAnsi="Arial" w:hint="default"/>
      </w:rPr>
    </w:lvl>
    <w:lvl w:ilvl="7" w:tplc="FB7C883C" w:tentative="1">
      <w:start w:val="1"/>
      <w:numFmt w:val="bullet"/>
      <w:lvlText w:val="›"/>
      <w:lvlJc w:val="left"/>
      <w:pPr>
        <w:tabs>
          <w:tab w:val="num" w:pos="5760"/>
        </w:tabs>
        <w:ind w:left="5760" w:hanging="360"/>
      </w:pPr>
      <w:rPr>
        <w:rFonts w:ascii="Arial" w:hAnsi="Arial" w:hint="default"/>
      </w:rPr>
    </w:lvl>
    <w:lvl w:ilvl="8" w:tplc="D2E404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A62B7E"/>
    <w:multiLevelType w:val="hybridMultilevel"/>
    <w:tmpl w:val="681C953A"/>
    <w:lvl w:ilvl="0" w:tplc="4AC01B80">
      <w:start w:val="1"/>
      <w:numFmt w:val="bullet"/>
      <w:lvlText w:val="›"/>
      <w:lvlJc w:val="left"/>
      <w:pPr>
        <w:tabs>
          <w:tab w:val="num" w:pos="720"/>
        </w:tabs>
        <w:ind w:left="720" w:hanging="360"/>
      </w:pPr>
      <w:rPr>
        <w:rFonts w:ascii="Arial" w:hAnsi="Arial" w:hint="default"/>
      </w:rPr>
    </w:lvl>
    <w:lvl w:ilvl="1" w:tplc="7A18698C" w:tentative="1">
      <w:start w:val="1"/>
      <w:numFmt w:val="bullet"/>
      <w:lvlText w:val="›"/>
      <w:lvlJc w:val="left"/>
      <w:pPr>
        <w:tabs>
          <w:tab w:val="num" w:pos="1440"/>
        </w:tabs>
        <w:ind w:left="1440" w:hanging="360"/>
      </w:pPr>
      <w:rPr>
        <w:rFonts w:ascii="Arial" w:hAnsi="Arial" w:hint="default"/>
      </w:rPr>
    </w:lvl>
    <w:lvl w:ilvl="2" w:tplc="8B5CAE2C" w:tentative="1">
      <w:start w:val="1"/>
      <w:numFmt w:val="bullet"/>
      <w:lvlText w:val="›"/>
      <w:lvlJc w:val="left"/>
      <w:pPr>
        <w:tabs>
          <w:tab w:val="num" w:pos="2160"/>
        </w:tabs>
        <w:ind w:left="2160" w:hanging="360"/>
      </w:pPr>
      <w:rPr>
        <w:rFonts w:ascii="Arial" w:hAnsi="Arial" w:hint="default"/>
      </w:rPr>
    </w:lvl>
    <w:lvl w:ilvl="3" w:tplc="763A3462" w:tentative="1">
      <w:start w:val="1"/>
      <w:numFmt w:val="bullet"/>
      <w:lvlText w:val="›"/>
      <w:lvlJc w:val="left"/>
      <w:pPr>
        <w:tabs>
          <w:tab w:val="num" w:pos="2880"/>
        </w:tabs>
        <w:ind w:left="2880" w:hanging="360"/>
      </w:pPr>
      <w:rPr>
        <w:rFonts w:ascii="Arial" w:hAnsi="Arial" w:hint="default"/>
      </w:rPr>
    </w:lvl>
    <w:lvl w:ilvl="4" w:tplc="2556D7AE" w:tentative="1">
      <w:start w:val="1"/>
      <w:numFmt w:val="bullet"/>
      <w:lvlText w:val="›"/>
      <w:lvlJc w:val="left"/>
      <w:pPr>
        <w:tabs>
          <w:tab w:val="num" w:pos="3600"/>
        </w:tabs>
        <w:ind w:left="3600" w:hanging="360"/>
      </w:pPr>
      <w:rPr>
        <w:rFonts w:ascii="Arial" w:hAnsi="Arial" w:hint="default"/>
      </w:rPr>
    </w:lvl>
    <w:lvl w:ilvl="5" w:tplc="C7F6D10A" w:tentative="1">
      <w:start w:val="1"/>
      <w:numFmt w:val="bullet"/>
      <w:lvlText w:val="›"/>
      <w:lvlJc w:val="left"/>
      <w:pPr>
        <w:tabs>
          <w:tab w:val="num" w:pos="4320"/>
        </w:tabs>
        <w:ind w:left="4320" w:hanging="360"/>
      </w:pPr>
      <w:rPr>
        <w:rFonts w:ascii="Arial" w:hAnsi="Arial" w:hint="default"/>
      </w:rPr>
    </w:lvl>
    <w:lvl w:ilvl="6" w:tplc="098EC8B4" w:tentative="1">
      <w:start w:val="1"/>
      <w:numFmt w:val="bullet"/>
      <w:lvlText w:val="›"/>
      <w:lvlJc w:val="left"/>
      <w:pPr>
        <w:tabs>
          <w:tab w:val="num" w:pos="5040"/>
        </w:tabs>
        <w:ind w:left="5040" w:hanging="360"/>
      </w:pPr>
      <w:rPr>
        <w:rFonts w:ascii="Arial" w:hAnsi="Arial" w:hint="default"/>
      </w:rPr>
    </w:lvl>
    <w:lvl w:ilvl="7" w:tplc="5FE66C54" w:tentative="1">
      <w:start w:val="1"/>
      <w:numFmt w:val="bullet"/>
      <w:lvlText w:val="›"/>
      <w:lvlJc w:val="left"/>
      <w:pPr>
        <w:tabs>
          <w:tab w:val="num" w:pos="5760"/>
        </w:tabs>
        <w:ind w:left="5760" w:hanging="360"/>
      </w:pPr>
      <w:rPr>
        <w:rFonts w:ascii="Arial" w:hAnsi="Arial" w:hint="default"/>
      </w:rPr>
    </w:lvl>
    <w:lvl w:ilvl="8" w:tplc="69D48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2710408"/>
    <w:multiLevelType w:val="hybridMultilevel"/>
    <w:tmpl w:val="9DDA39BE"/>
    <w:lvl w:ilvl="0" w:tplc="AC526A7C">
      <w:start w:val="1"/>
      <w:numFmt w:val="bullet"/>
      <w:lvlText w:val=""/>
      <w:lvlJc w:val="left"/>
      <w:pPr>
        <w:ind w:left="720" w:hanging="360"/>
      </w:pPr>
      <w:rPr>
        <w:rFonts w:ascii="Symbol" w:hAnsi="Symbol" w:hint="default"/>
      </w:rPr>
    </w:lvl>
    <w:lvl w:ilvl="1" w:tplc="D876C844" w:tentative="1">
      <w:start w:val="1"/>
      <w:numFmt w:val="bullet"/>
      <w:lvlText w:val="›"/>
      <w:lvlJc w:val="left"/>
      <w:pPr>
        <w:tabs>
          <w:tab w:val="num" w:pos="1440"/>
        </w:tabs>
        <w:ind w:left="1440" w:hanging="360"/>
      </w:pPr>
      <w:rPr>
        <w:rFonts w:ascii="Arial" w:hAnsi="Arial" w:hint="default"/>
      </w:rPr>
    </w:lvl>
    <w:lvl w:ilvl="2" w:tplc="68BA225A" w:tentative="1">
      <w:start w:val="1"/>
      <w:numFmt w:val="bullet"/>
      <w:lvlText w:val="›"/>
      <w:lvlJc w:val="left"/>
      <w:pPr>
        <w:tabs>
          <w:tab w:val="num" w:pos="2160"/>
        </w:tabs>
        <w:ind w:left="2160" w:hanging="360"/>
      </w:pPr>
      <w:rPr>
        <w:rFonts w:ascii="Arial" w:hAnsi="Arial" w:hint="default"/>
      </w:rPr>
    </w:lvl>
    <w:lvl w:ilvl="3" w:tplc="62143684" w:tentative="1">
      <w:start w:val="1"/>
      <w:numFmt w:val="bullet"/>
      <w:lvlText w:val="›"/>
      <w:lvlJc w:val="left"/>
      <w:pPr>
        <w:tabs>
          <w:tab w:val="num" w:pos="2880"/>
        </w:tabs>
        <w:ind w:left="2880" w:hanging="360"/>
      </w:pPr>
      <w:rPr>
        <w:rFonts w:ascii="Arial" w:hAnsi="Arial" w:hint="default"/>
      </w:rPr>
    </w:lvl>
    <w:lvl w:ilvl="4" w:tplc="B52E43DE" w:tentative="1">
      <w:start w:val="1"/>
      <w:numFmt w:val="bullet"/>
      <w:lvlText w:val="›"/>
      <w:lvlJc w:val="left"/>
      <w:pPr>
        <w:tabs>
          <w:tab w:val="num" w:pos="3600"/>
        </w:tabs>
        <w:ind w:left="3600" w:hanging="360"/>
      </w:pPr>
      <w:rPr>
        <w:rFonts w:ascii="Arial" w:hAnsi="Arial" w:hint="default"/>
      </w:rPr>
    </w:lvl>
    <w:lvl w:ilvl="5" w:tplc="2F6EDFD2" w:tentative="1">
      <w:start w:val="1"/>
      <w:numFmt w:val="bullet"/>
      <w:lvlText w:val="›"/>
      <w:lvlJc w:val="left"/>
      <w:pPr>
        <w:tabs>
          <w:tab w:val="num" w:pos="4320"/>
        </w:tabs>
        <w:ind w:left="4320" w:hanging="360"/>
      </w:pPr>
      <w:rPr>
        <w:rFonts w:ascii="Arial" w:hAnsi="Arial" w:hint="default"/>
      </w:rPr>
    </w:lvl>
    <w:lvl w:ilvl="6" w:tplc="05DC1652" w:tentative="1">
      <w:start w:val="1"/>
      <w:numFmt w:val="bullet"/>
      <w:lvlText w:val="›"/>
      <w:lvlJc w:val="left"/>
      <w:pPr>
        <w:tabs>
          <w:tab w:val="num" w:pos="5040"/>
        </w:tabs>
        <w:ind w:left="5040" w:hanging="360"/>
      </w:pPr>
      <w:rPr>
        <w:rFonts w:ascii="Arial" w:hAnsi="Arial" w:hint="default"/>
      </w:rPr>
    </w:lvl>
    <w:lvl w:ilvl="7" w:tplc="C138FECC" w:tentative="1">
      <w:start w:val="1"/>
      <w:numFmt w:val="bullet"/>
      <w:lvlText w:val="›"/>
      <w:lvlJc w:val="left"/>
      <w:pPr>
        <w:tabs>
          <w:tab w:val="num" w:pos="5760"/>
        </w:tabs>
        <w:ind w:left="5760" w:hanging="360"/>
      </w:pPr>
      <w:rPr>
        <w:rFonts w:ascii="Arial" w:hAnsi="Arial" w:hint="default"/>
      </w:rPr>
    </w:lvl>
    <w:lvl w:ilvl="8" w:tplc="9BBE32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12B0A9E"/>
    <w:multiLevelType w:val="hybridMultilevel"/>
    <w:tmpl w:val="02ACBB30"/>
    <w:lvl w:ilvl="0" w:tplc="9BCA1C7A">
      <w:start w:val="1"/>
      <w:numFmt w:val="bullet"/>
      <w:lvlText w:val=""/>
      <w:lvlJc w:val="left"/>
      <w:pPr>
        <w:tabs>
          <w:tab w:val="num" w:pos="360"/>
        </w:tabs>
        <w:ind w:left="360" w:hanging="360"/>
      </w:pPr>
      <w:rPr>
        <w:rFonts w:ascii="Symbol" w:hAnsi="Symbol" w:hint="default"/>
      </w:rPr>
    </w:lvl>
    <w:lvl w:ilvl="1" w:tplc="C48EFAE0">
      <w:start w:val="1"/>
      <w:numFmt w:val="bullet"/>
      <w:lvlText w:val=""/>
      <w:lvlJc w:val="left"/>
      <w:pPr>
        <w:tabs>
          <w:tab w:val="num" w:pos="1080"/>
        </w:tabs>
        <w:ind w:left="1080" w:hanging="360"/>
      </w:pPr>
      <w:rPr>
        <w:rFonts w:ascii="Symbol" w:hAnsi="Symbol" w:hint="default"/>
      </w:rPr>
    </w:lvl>
    <w:lvl w:ilvl="2" w:tplc="03E47F34" w:tentative="1">
      <w:start w:val="1"/>
      <w:numFmt w:val="bullet"/>
      <w:lvlText w:val=""/>
      <w:lvlJc w:val="left"/>
      <w:pPr>
        <w:tabs>
          <w:tab w:val="num" w:pos="1800"/>
        </w:tabs>
        <w:ind w:left="1800" w:hanging="360"/>
      </w:pPr>
      <w:rPr>
        <w:rFonts w:ascii="Symbol" w:hAnsi="Symbol" w:hint="default"/>
      </w:rPr>
    </w:lvl>
    <w:lvl w:ilvl="3" w:tplc="871A8508" w:tentative="1">
      <w:start w:val="1"/>
      <w:numFmt w:val="bullet"/>
      <w:lvlText w:val=""/>
      <w:lvlJc w:val="left"/>
      <w:pPr>
        <w:tabs>
          <w:tab w:val="num" w:pos="2520"/>
        </w:tabs>
        <w:ind w:left="2520" w:hanging="360"/>
      </w:pPr>
      <w:rPr>
        <w:rFonts w:ascii="Symbol" w:hAnsi="Symbol" w:hint="default"/>
      </w:rPr>
    </w:lvl>
    <w:lvl w:ilvl="4" w:tplc="04DA97CA" w:tentative="1">
      <w:start w:val="1"/>
      <w:numFmt w:val="bullet"/>
      <w:lvlText w:val=""/>
      <w:lvlJc w:val="left"/>
      <w:pPr>
        <w:tabs>
          <w:tab w:val="num" w:pos="3240"/>
        </w:tabs>
        <w:ind w:left="3240" w:hanging="360"/>
      </w:pPr>
      <w:rPr>
        <w:rFonts w:ascii="Symbol" w:hAnsi="Symbol" w:hint="default"/>
      </w:rPr>
    </w:lvl>
    <w:lvl w:ilvl="5" w:tplc="BCA80E82" w:tentative="1">
      <w:start w:val="1"/>
      <w:numFmt w:val="bullet"/>
      <w:lvlText w:val=""/>
      <w:lvlJc w:val="left"/>
      <w:pPr>
        <w:tabs>
          <w:tab w:val="num" w:pos="3960"/>
        </w:tabs>
        <w:ind w:left="3960" w:hanging="360"/>
      </w:pPr>
      <w:rPr>
        <w:rFonts w:ascii="Symbol" w:hAnsi="Symbol" w:hint="default"/>
      </w:rPr>
    </w:lvl>
    <w:lvl w:ilvl="6" w:tplc="135029B6" w:tentative="1">
      <w:start w:val="1"/>
      <w:numFmt w:val="bullet"/>
      <w:lvlText w:val=""/>
      <w:lvlJc w:val="left"/>
      <w:pPr>
        <w:tabs>
          <w:tab w:val="num" w:pos="4680"/>
        </w:tabs>
        <w:ind w:left="4680" w:hanging="360"/>
      </w:pPr>
      <w:rPr>
        <w:rFonts w:ascii="Symbol" w:hAnsi="Symbol" w:hint="default"/>
      </w:rPr>
    </w:lvl>
    <w:lvl w:ilvl="7" w:tplc="B630D000" w:tentative="1">
      <w:start w:val="1"/>
      <w:numFmt w:val="bullet"/>
      <w:lvlText w:val=""/>
      <w:lvlJc w:val="left"/>
      <w:pPr>
        <w:tabs>
          <w:tab w:val="num" w:pos="5400"/>
        </w:tabs>
        <w:ind w:left="5400" w:hanging="360"/>
      </w:pPr>
      <w:rPr>
        <w:rFonts w:ascii="Symbol" w:hAnsi="Symbol" w:hint="default"/>
      </w:rPr>
    </w:lvl>
    <w:lvl w:ilvl="8" w:tplc="43BC0BE4"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64A5478C"/>
    <w:multiLevelType w:val="hybridMultilevel"/>
    <w:tmpl w:val="3BCA412A"/>
    <w:lvl w:ilvl="0" w:tplc="69CC4A20">
      <w:start w:val="1"/>
      <w:numFmt w:val="decimal"/>
      <w:lvlText w:val="Observation %1"/>
      <w:lvlJc w:val="left"/>
      <w:pPr>
        <w:ind w:left="1440" w:hanging="14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886C8E"/>
    <w:multiLevelType w:val="hybridMultilevel"/>
    <w:tmpl w:val="80C474D6"/>
    <w:lvl w:ilvl="0" w:tplc="AC526A7C">
      <w:start w:val="1"/>
      <w:numFmt w:val="bullet"/>
      <w:lvlText w:val=""/>
      <w:lvlJc w:val="left"/>
      <w:pPr>
        <w:tabs>
          <w:tab w:val="num" w:pos="360"/>
        </w:tabs>
        <w:ind w:left="360" w:hanging="360"/>
      </w:pPr>
      <w:rPr>
        <w:rFonts w:ascii="Symbol" w:hAnsi="Symbol" w:hint="default"/>
      </w:rPr>
    </w:lvl>
    <w:lvl w:ilvl="1" w:tplc="8F2AE2AC">
      <w:start w:val="1"/>
      <w:numFmt w:val="bullet"/>
      <w:lvlText w:val=""/>
      <w:lvlJc w:val="left"/>
      <w:pPr>
        <w:tabs>
          <w:tab w:val="num" w:pos="1080"/>
        </w:tabs>
        <w:ind w:left="1080" w:hanging="360"/>
      </w:pPr>
      <w:rPr>
        <w:rFonts w:ascii="Symbol" w:hAnsi="Symbol" w:hint="default"/>
      </w:rPr>
    </w:lvl>
    <w:lvl w:ilvl="2" w:tplc="910280C2">
      <w:start w:val="1"/>
      <w:numFmt w:val="bullet"/>
      <w:lvlText w:val=""/>
      <w:lvlJc w:val="left"/>
      <w:pPr>
        <w:tabs>
          <w:tab w:val="num" w:pos="1800"/>
        </w:tabs>
        <w:ind w:left="1800" w:hanging="360"/>
      </w:pPr>
      <w:rPr>
        <w:rFonts w:ascii="Symbol" w:hAnsi="Symbol" w:hint="default"/>
      </w:rPr>
    </w:lvl>
    <w:lvl w:ilvl="3" w:tplc="2DE4F354">
      <w:start w:val="1"/>
      <w:numFmt w:val="bullet"/>
      <w:lvlText w:val=""/>
      <w:lvlJc w:val="left"/>
      <w:pPr>
        <w:tabs>
          <w:tab w:val="num" w:pos="2520"/>
        </w:tabs>
        <w:ind w:left="2520" w:hanging="360"/>
      </w:pPr>
      <w:rPr>
        <w:rFonts w:ascii="Symbol" w:hAnsi="Symbol" w:hint="default"/>
      </w:rPr>
    </w:lvl>
    <w:lvl w:ilvl="4" w:tplc="72B06692" w:tentative="1">
      <w:start w:val="1"/>
      <w:numFmt w:val="bullet"/>
      <w:lvlText w:val=""/>
      <w:lvlJc w:val="left"/>
      <w:pPr>
        <w:tabs>
          <w:tab w:val="num" w:pos="3240"/>
        </w:tabs>
        <w:ind w:left="3240" w:hanging="360"/>
      </w:pPr>
      <w:rPr>
        <w:rFonts w:ascii="Symbol" w:hAnsi="Symbol" w:hint="default"/>
      </w:rPr>
    </w:lvl>
    <w:lvl w:ilvl="5" w:tplc="7540B5C6" w:tentative="1">
      <w:start w:val="1"/>
      <w:numFmt w:val="bullet"/>
      <w:lvlText w:val=""/>
      <w:lvlJc w:val="left"/>
      <w:pPr>
        <w:tabs>
          <w:tab w:val="num" w:pos="3960"/>
        </w:tabs>
        <w:ind w:left="3960" w:hanging="360"/>
      </w:pPr>
      <w:rPr>
        <w:rFonts w:ascii="Symbol" w:hAnsi="Symbol" w:hint="default"/>
      </w:rPr>
    </w:lvl>
    <w:lvl w:ilvl="6" w:tplc="F3FCA594" w:tentative="1">
      <w:start w:val="1"/>
      <w:numFmt w:val="bullet"/>
      <w:lvlText w:val=""/>
      <w:lvlJc w:val="left"/>
      <w:pPr>
        <w:tabs>
          <w:tab w:val="num" w:pos="4680"/>
        </w:tabs>
        <w:ind w:left="4680" w:hanging="360"/>
      </w:pPr>
      <w:rPr>
        <w:rFonts w:ascii="Symbol" w:hAnsi="Symbol" w:hint="default"/>
      </w:rPr>
    </w:lvl>
    <w:lvl w:ilvl="7" w:tplc="C466FD9E" w:tentative="1">
      <w:start w:val="1"/>
      <w:numFmt w:val="bullet"/>
      <w:lvlText w:val=""/>
      <w:lvlJc w:val="left"/>
      <w:pPr>
        <w:tabs>
          <w:tab w:val="num" w:pos="5400"/>
        </w:tabs>
        <w:ind w:left="5400" w:hanging="360"/>
      </w:pPr>
      <w:rPr>
        <w:rFonts w:ascii="Symbol" w:hAnsi="Symbol" w:hint="default"/>
      </w:rPr>
    </w:lvl>
    <w:lvl w:ilvl="8" w:tplc="2316524E"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1266814257">
    <w:abstractNumId w:val="7"/>
  </w:num>
  <w:num w:numId="2" w16cid:durableId="692803865">
    <w:abstractNumId w:val="5"/>
  </w:num>
  <w:num w:numId="3" w16cid:durableId="1652175116">
    <w:abstractNumId w:val="3"/>
  </w:num>
  <w:num w:numId="4" w16cid:durableId="1469594722">
    <w:abstractNumId w:val="2"/>
  </w:num>
  <w:num w:numId="5" w16cid:durableId="33969636">
    <w:abstractNumId w:val="6"/>
  </w:num>
  <w:num w:numId="6" w16cid:durableId="1063061046">
    <w:abstractNumId w:val="4"/>
  </w:num>
  <w:num w:numId="7" w16cid:durableId="617878064">
    <w:abstractNumId w:val="1"/>
  </w:num>
  <w:num w:numId="8" w16cid:durableId="63459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46"/>
    <w:rsid w:val="00004635"/>
    <w:rsid w:val="00013132"/>
    <w:rsid w:val="00013BE5"/>
    <w:rsid w:val="00014663"/>
    <w:rsid w:val="000354F3"/>
    <w:rsid w:val="00035895"/>
    <w:rsid w:val="00041C29"/>
    <w:rsid w:val="000459DC"/>
    <w:rsid w:val="00047B12"/>
    <w:rsid w:val="00056C22"/>
    <w:rsid w:val="00060B6E"/>
    <w:rsid w:val="00073DF7"/>
    <w:rsid w:val="0007738C"/>
    <w:rsid w:val="00087132"/>
    <w:rsid w:val="00091F2C"/>
    <w:rsid w:val="000B471C"/>
    <w:rsid w:val="000B655F"/>
    <w:rsid w:val="000B65EB"/>
    <w:rsid w:val="000C1DF9"/>
    <w:rsid w:val="000C24AD"/>
    <w:rsid w:val="000D02E5"/>
    <w:rsid w:val="000D13A4"/>
    <w:rsid w:val="000D144B"/>
    <w:rsid w:val="000D29BA"/>
    <w:rsid w:val="000E0C60"/>
    <w:rsid w:val="000E4984"/>
    <w:rsid w:val="001011DF"/>
    <w:rsid w:val="001116CC"/>
    <w:rsid w:val="00120EC7"/>
    <w:rsid w:val="001221A0"/>
    <w:rsid w:val="00123D8B"/>
    <w:rsid w:val="001371EA"/>
    <w:rsid w:val="0015676B"/>
    <w:rsid w:val="00160ED0"/>
    <w:rsid w:val="001628A2"/>
    <w:rsid w:val="0016656E"/>
    <w:rsid w:val="00167CD2"/>
    <w:rsid w:val="00170A7D"/>
    <w:rsid w:val="00180E4C"/>
    <w:rsid w:val="0018297D"/>
    <w:rsid w:val="00184FBB"/>
    <w:rsid w:val="00185B04"/>
    <w:rsid w:val="0018790F"/>
    <w:rsid w:val="001B0DA1"/>
    <w:rsid w:val="001B1E86"/>
    <w:rsid w:val="001B5411"/>
    <w:rsid w:val="001D17D0"/>
    <w:rsid w:val="001E0F36"/>
    <w:rsid w:val="001E178A"/>
    <w:rsid w:val="001E3B00"/>
    <w:rsid w:val="001E594E"/>
    <w:rsid w:val="001E59F6"/>
    <w:rsid w:val="001F2997"/>
    <w:rsid w:val="001F3876"/>
    <w:rsid w:val="001F6308"/>
    <w:rsid w:val="002124E2"/>
    <w:rsid w:val="00214081"/>
    <w:rsid w:val="00215DC6"/>
    <w:rsid w:val="00231E75"/>
    <w:rsid w:val="00232795"/>
    <w:rsid w:val="00240578"/>
    <w:rsid w:val="0024688A"/>
    <w:rsid w:val="00246AA6"/>
    <w:rsid w:val="002524EA"/>
    <w:rsid w:val="00253246"/>
    <w:rsid w:val="00254F6C"/>
    <w:rsid w:val="002616D5"/>
    <w:rsid w:val="00263823"/>
    <w:rsid w:val="0026718E"/>
    <w:rsid w:val="00267DD8"/>
    <w:rsid w:val="00270A34"/>
    <w:rsid w:val="00271AF7"/>
    <w:rsid w:val="00274871"/>
    <w:rsid w:val="00274FA4"/>
    <w:rsid w:val="00290B99"/>
    <w:rsid w:val="002979B6"/>
    <w:rsid w:val="002A1EF4"/>
    <w:rsid w:val="002B03FE"/>
    <w:rsid w:val="002C2CB7"/>
    <w:rsid w:val="002C70C9"/>
    <w:rsid w:val="002C7B51"/>
    <w:rsid w:val="002D5D09"/>
    <w:rsid w:val="002D6CB5"/>
    <w:rsid w:val="002E276F"/>
    <w:rsid w:val="002F0B7F"/>
    <w:rsid w:val="002F1CFE"/>
    <w:rsid w:val="002F2056"/>
    <w:rsid w:val="00301F96"/>
    <w:rsid w:val="003024B2"/>
    <w:rsid w:val="0030497D"/>
    <w:rsid w:val="00305417"/>
    <w:rsid w:val="0032129A"/>
    <w:rsid w:val="00327BC2"/>
    <w:rsid w:val="003319E1"/>
    <w:rsid w:val="003411F9"/>
    <w:rsid w:val="00345CB1"/>
    <w:rsid w:val="00346EBB"/>
    <w:rsid w:val="0035056E"/>
    <w:rsid w:val="0035326D"/>
    <w:rsid w:val="00357C5D"/>
    <w:rsid w:val="003646F4"/>
    <w:rsid w:val="00380024"/>
    <w:rsid w:val="00386CEA"/>
    <w:rsid w:val="00393791"/>
    <w:rsid w:val="00396AB0"/>
    <w:rsid w:val="003A0BB6"/>
    <w:rsid w:val="003A5FB9"/>
    <w:rsid w:val="003A69DE"/>
    <w:rsid w:val="003C7FE6"/>
    <w:rsid w:val="003D4E68"/>
    <w:rsid w:val="003F2405"/>
    <w:rsid w:val="0040767D"/>
    <w:rsid w:val="004144C0"/>
    <w:rsid w:val="00416A8D"/>
    <w:rsid w:val="00420126"/>
    <w:rsid w:val="0042170A"/>
    <w:rsid w:val="0042287C"/>
    <w:rsid w:val="004241F0"/>
    <w:rsid w:val="00430D3D"/>
    <w:rsid w:val="00440210"/>
    <w:rsid w:val="0045199A"/>
    <w:rsid w:val="00452C00"/>
    <w:rsid w:val="0045387D"/>
    <w:rsid w:val="0045571A"/>
    <w:rsid w:val="00456F1C"/>
    <w:rsid w:val="00463D05"/>
    <w:rsid w:val="0046597F"/>
    <w:rsid w:val="00480C89"/>
    <w:rsid w:val="00482F58"/>
    <w:rsid w:val="00484764"/>
    <w:rsid w:val="004853CE"/>
    <w:rsid w:val="0048701C"/>
    <w:rsid w:val="00491874"/>
    <w:rsid w:val="004B3297"/>
    <w:rsid w:val="004B78D4"/>
    <w:rsid w:val="004C2903"/>
    <w:rsid w:val="004C2DD7"/>
    <w:rsid w:val="004C3929"/>
    <w:rsid w:val="004C5CD4"/>
    <w:rsid w:val="004C7EFB"/>
    <w:rsid w:val="004D31A1"/>
    <w:rsid w:val="004D7E17"/>
    <w:rsid w:val="004F0201"/>
    <w:rsid w:val="004F68BC"/>
    <w:rsid w:val="004F6FCF"/>
    <w:rsid w:val="00502557"/>
    <w:rsid w:val="0050596A"/>
    <w:rsid w:val="005116A8"/>
    <w:rsid w:val="0051411E"/>
    <w:rsid w:val="00521B13"/>
    <w:rsid w:val="00522627"/>
    <w:rsid w:val="005270FF"/>
    <w:rsid w:val="00554CFE"/>
    <w:rsid w:val="00557374"/>
    <w:rsid w:val="005645E0"/>
    <w:rsid w:val="00570794"/>
    <w:rsid w:val="00572A4C"/>
    <w:rsid w:val="00572FE0"/>
    <w:rsid w:val="0058276B"/>
    <w:rsid w:val="0058307B"/>
    <w:rsid w:val="0058544B"/>
    <w:rsid w:val="00597F3E"/>
    <w:rsid w:val="005A137D"/>
    <w:rsid w:val="005A21F3"/>
    <w:rsid w:val="005A3BA6"/>
    <w:rsid w:val="005A3F14"/>
    <w:rsid w:val="005A4859"/>
    <w:rsid w:val="005B04BC"/>
    <w:rsid w:val="005B24F5"/>
    <w:rsid w:val="005B357E"/>
    <w:rsid w:val="005B6697"/>
    <w:rsid w:val="005B6B44"/>
    <w:rsid w:val="005B7417"/>
    <w:rsid w:val="005D0491"/>
    <w:rsid w:val="005D4A7C"/>
    <w:rsid w:val="005D794D"/>
    <w:rsid w:val="005E35D7"/>
    <w:rsid w:val="005E7C39"/>
    <w:rsid w:val="00607037"/>
    <w:rsid w:val="006162B1"/>
    <w:rsid w:val="00626747"/>
    <w:rsid w:val="00627FE1"/>
    <w:rsid w:val="00630594"/>
    <w:rsid w:val="00632594"/>
    <w:rsid w:val="00634CDC"/>
    <w:rsid w:val="00636B1C"/>
    <w:rsid w:val="006403A9"/>
    <w:rsid w:val="00643F1B"/>
    <w:rsid w:val="00644A8D"/>
    <w:rsid w:val="0064689C"/>
    <w:rsid w:val="00655807"/>
    <w:rsid w:val="00673E91"/>
    <w:rsid w:val="00677216"/>
    <w:rsid w:val="006827D6"/>
    <w:rsid w:val="00692547"/>
    <w:rsid w:val="00695205"/>
    <w:rsid w:val="006C733C"/>
    <w:rsid w:val="006D0520"/>
    <w:rsid w:val="006D396E"/>
    <w:rsid w:val="006D49E1"/>
    <w:rsid w:val="006D5C04"/>
    <w:rsid w:val="006E10DC"/>
    <w:rsid w:val="006E5EED"/>
    <w:rsid w:val="006E62C2"/>
    <w:rsid w:val="006F0ECD"/>
    <w:rsid w:val="0071264D"/>
    <w:rsid w:val="00721B36"/>
    <w:rsid w:val="007222D7"/>
    <w:rsid w:val="00725CC1"/>
    <w:rsid w:val="007325C6"/>
    <w:rsid w:val="00743482"/>
    <w:rsid w:val="0075155C"/>
    <w:rsid w:val="00751696"/>
    <w:rsid w:val="007516A4"/>
    <w:rsid w:val="00766C2F"/>
    <w:rsid w:val="00777823"/>
    <w:rsid w:val="007813B2"/>
    <w:rsid w:val="00782096"/>
    <w:rsid w:val="00782888"/>
    <w:rsid w:val="007917F0"/>
    <w:rsid w:val="00794939"/>
    <w:rsid w:val="0079604C"/>
    <w:rsid w:val="007A4814"/>
    <w:rsid w:val="007A5628"/>
    <w:rsid w:val="007A5C96"/>
    <w:rsid w:val="007A77C7"/>
    <w:rsid w:val="007B4D06"/>
    <w:rsid w:val="007C27D4"/>
    <w:rsid w:val="007C539F"/>
    <w:rsid w:val="007C6499"/>
    <w:rsid w:val="007C7028"/>
    <w:rsid w:val="007D33C3"/>
    <w:rsid w:val="007D5D34"/>
    <w:rsid w:val="007E0538"/>
    <w:rsid w:val="007E0AA5"/>
    <w:rsid w:val="007E0FBC"/>
    <w:rsid w:val="007F1E9E"/>
    <w:rsid w:val="008101C4"/>
    <w:rsid w:val="008109DF"/>
    <w:rsid w:val="008118C8"/>
    <w:rsid w:val="008166B5"/>
    <w:rsid w:val="008255A0"/>
    <w:rsid w:val="008304B8"/>
    <w:rsid w:val="00830A4D"/>
    <w:rsid w:val="00833E1C"/>
    <w:rsid w:val="008342FA"/>
    <w:rsid w:val="00841F69"/>
    <w:rsid w:val="00844168"/>
    <w:rsid w:val="00845130"/>
    <w:rsid w:val="00846B28"/>
    <w:rsid w:val="00847073"/>
    <w:rsid w:val="00854C5D"/>
    <w:rsid w:val="00856832"/>
    <w:rsid w:val="00860DAF"/>
    <w:rsid w:val="008724AA"/>
    <w:rsid w:val="00873B4C"/>
    <w:rsid w:val="008776DB"/>
    <w:rsid w:val="008808C1"/>
    <w:rsid w:val="00890DBE"/>
    <w:rsid w:val="00892097"/>
    <w:rsid w:val="0089418D"/>
    <w:rsid w:val="00895291"/>
    <w:rsid w:val="008A5215"/>
    <w:rsid w:val="008B5607"/>
    <w:rsid w:val="008B6FC0"/>
    <w:rsid w:val="008C1E39"/>
    <w:rsid w:val="008D5A92"/>
    <w:rsid w:val="008E6AA9"/>
    <w:rsid w:val="008E7823"/>
    <w:rsid w:val="008F544F"/>
    <w:rsid w:val="009037A8"/>
    <w:rsid w:val="00905C52"/>
    <w:rsid w:val="0092370C"/>
    <w:rsid w:val="00925E4B"/>
    <w:rsid w:val="00937EBF"/>
    <w:rsid w:val="00945221"/>
    <w:rsid w:val="00946BEB"/>
    <w:rsid w:val="00947B33"/>
    <w:rsid w:val="009542FB"/>
    <w:rsid w:val="0095430A"/>
    <w:rsid w:val="0095674A"/>
    <w:rsid w:val="00980D5F"/>
    <w:rsid w:val="0098553A"/>
    <w:rsid w:val="0098684B"/>
    <w:rsid w:val="0099269B"/>
    <w:rsid w:val="009A0BB5"/>
    <w:rsid w:val="009A46A4"/>
    <w:rsid w:val="009A4A20"/>
    <w:rsid w:val="009B7031"/>
    <w:rsid w:val="009C35B4"/>
    <w:rsid w:val="009C5163"/>
    <w:rsid w:val="009C6AF5"/>
    <w:rsid w:val="009C75C1"/>
    <w:rsid w:val="009C7A0C"/>
    <w:rsid w:val="009D08E6"/>
    <w:rsid w:val="009D2EE2"/>
    <w:rsid w:val="009D78D7"/>
    <w:rsid w:val="009E0602"/>
    <w:rsid w:val="009E0993"/>
    <w:rsid w:val="009F431A"/>
    <w:rsid w:val="009F44EE"/>
    <w:rsid w:val="00A0151B"/>
    <w:rsid w:val="00A020F5"/>
    <w:rsid w:val="00A0286F"/>
    <w:rsid w:val="00A03293"/>
    <w:rsid w:val="00A12B37"/>
    <w:rsid w:val="00A15FF1"/>
    <w:rsid w:val="00A17F41"/>
    <w:rsid w:val="00A33B7D"/>
    <w:rsid w:val="00A341FD"/>
    <w:rsid w:val="00A348C3"/>
    <w:rsid w:val="00A50493"/>
    <w:rsid w:val="00A5586C"/>
    <w:rsid w:val="00A64AE8"/>
    <w:rsid w:val="00A6615C"/>
    <w:rsid w:val="00A66955"/>
    <w:rsid w:val="00A70305"/>
    <w:rsid w:val="00A917D2"/>
    <w:rsid w:val="00A96E82"/>
    <w:rsid w:val="00AA797E"/>
    <w:rsid w:val="00AB2AC0"/>
    <w:rsid w:val="00AC4B86"/>
    <w:rsid w:val="00AC7FF9"/>
    <w:rsid w:val="00AD1F8C"/>
    <w:rsid w:val="00AD6C1A"/>
    <w:rsid w:val="00AD6D64"/>
    <w:rsid w:val="00AD7041"/>
    <w:rsid w:val="00B000DB"/>
    <w:rsid w:val="00B136BE"/>
    <w:rsid w:val="00B31066"/>
    <w:rsid w:val="00B319DD"/>
    <w:rsid w:val="00B452C0"/>
    <w:rsid w:val="00B555F8"/>
    <w:rsid w:val="00B6413D"/>
    <w:rsid w:val="00B65ABA"/>
    <w:rsid w:val="00B758ED"/>
    <w:rsid w:val="00B84958"/>
    <w:rsid w:val="00B96156"/>
    <w:rsid w:val="00BA0D65"/>
    <w:rsid w:val="00BA410C"/>
    <w:rsid w:val="00BA6058"/>
    <w:rsid w:val="00BB191E"/>
    <w:rsid w:val="00BB25AF"/>
    <w:rsid w:val="00BC144D"/>
    <w:rsid w:val="00BC49F5"/>
    <w:rsid w:val="00BC72FF"/>
    <w:rsid w:val="00BE2DCF"/>
    <w:rsid w:val="00BE73D6"/>
    <w:rsid w:val="00BE7529"/>
    <w:rsid w:val="00BF2DA7"/>
    <w:rsid w:val="00C00A2A"/>
    <w:rsid w:val="00C01E0E"/>
    <w:rsid w:val="00C03568"/>
    <w:rsid w:val="00C1144E"/>
    <w:rsid w:val="00C12466"/>
    <w:rsid w:val="00C12DD1"/>
    <w:rsid w:val="00C266F2"/>
    <w:rsid w:val="00C269D7"/>
    <w:rsid w:val="00C27F2E"/>
    <w:rsid w:val="00C4067A"/>
    <w:rsid w:val="00C51232"/>
    <w:rsid w:val="00C56E37"/>
    <w:rsid w:val="00C67FED"/>
    <w:rsid w:val="00C804B1"/>
    <w:rsid w:val="00C82BDC"/>
    <w:rsid w:val="00C85CDC"/>
    <w:rsid w:val="00C861ED"/>
    <w:rsid w:val="00C94DBE"/>
    <w:rsid w:val="00CB06FD"/>
    <w:rsid w:val="00CB4E0E"/>
    <w:rsid w:val="00CB5A46"/>
    <w:rsid w:val="00CC6658"/>
    <w:rsid w:val="00CC719C"/>
    <w:rsid w:val="00CD12B9"/>
    <w:rsid w:val="00CD1601"/>
    <w:rsid w:val="00CD6922"/>
    <w:rsid w:val="00CE105C"/>
    <w:rsid w:val="00CF0263"/>
    <w:rsid w:val="00D00650"/>
    <w:rsid w:val="00D04312"/>
    <w:rsid w:val="00D075F7"/>
    <w:rsid w:val="00D07AFF"/>
    <w:rsid w:val="00D1480D"/>
    <w:rsid w:val="00D20A7D"/>
    <w:rsid w:val="00D27540"/>
    <w:rsid w:val="00D302E3"/>
    <w:rsid w:val="00D3444C"/>
    <w:rsid w:val="00D3539A"/>
    <w:rsid w:val="00D56D79"/>
    <w:rsid w:val="00D64D02"/>
    <w:rsid w:val="00D67AB6"/>
    <w:rsid w:val="00D703F3"/>
    <w:rsid w:val="00D737C0"/>
    <w:rsid w:val="00D73CC0"/>
    <w:rsid w:val="00D7460A"/>
    <w:rsid w:val="00D84FEE"/>
    <w:rsid w:val="00D973F1"/>
    <w:rsid w:val="00DA2CA0"/>
    <w:rsid w:val="00DA6917"/>
    <w:rsid w:val="00DB2546"/>
    <w:rsid w:val="00DC4402"/>
    <w:rsid w:val="00DD0AD4"/>
    <w:rsid w:val="00DD1E39"/>
    <w:rsid w:val="00DE1C4C"/>
    <w:rsid w:val="00DE412C"/>
    <w:rsid w:val="00DF1525"/>
    <w:rsid w:val="00DF16B8"/>
    <w:rsid w:val="00E06321"/>
    <w:rsid w:val="00E07D06"/>
    <w:rsid w:val="00E07EBD"/>
    <w:rsid w:val="00E12218"/>
    <w:rsid w:val="00E124DE"/>
    <w:rsid w:val="00E129EB"/>
    <w:rsid w:val="00E209C0"/>
    <w:rsid w:val="00E33C4F"/>
    <w:rsid w:val="00E41213"/>
    <w:rsid w:val="00E63675"/>
    <w:rsid w:val="00E67BCC"/>
    <w:rsid w:val="00E701F1"/>
    <w:rsid w:val="00E72E5F"/>
    <w:rsid w:val="00E73261"/>
    <w:rsid w:val="00E81391"/>
    <w:rsid w:val="00E87D68"/>
    <w:rsid w:val="00E95177"/>
    <w:rsid w:val="00E95D7D"/>
    <w:rsid w:val="00EA6861"/>
    <w:rsid w:val="00EA6F59"/>
    <w:rsid w:val="00EB216D"/>
    <w:rsid w:val="00EB5600"/>
    <w:rsid w:val="00ED083C"/>
    <w:rsid w:val="00EE3E7A"/>
    <w:rsid w:val="00EF051C"/>
    <w:rsid w:val="00EF3E18"/>
    <w:rsid w:val="00EF435B"/>
    <w:rsid w:val="00F011B4"/>
    <w:rsid w:val="00F04419"/>
    <w:rsid w:val="00F07369"/>
    <w:rsid w:val="00F13E98"/>
    <w:rsid w:val="00F227A1"/>
    <w:rsid w:val="00F25641"/>
    <w:rsid w:val="00F27087"/>
    <w:rsid w:val="00F27527"/>
    <w:rsid w:val="00F43AED"/>
    <w:rsid w:val="00F52DF8"/>
    <w:rsid w:val="00F532F6"/>
    <w:rsid w:val="00F53373"/>
    <w:rsid w:val="00F61A64"/>
    <w:rsid w:val="00F71932"/>
    <w:rsid w:val="00F76797"/>
    <w:rsid w:val="00F82941"/>
    <w:rsid w:val="00F835C4"/>
    <w:rsid w:val="00F93DB9"/>
    <w:rsid w:val="00FA12BF"/>
    <w:rsid w:val="00FA7978"/>
    <w:rsid w:val="00FC73B1"/>
    <w:rsid w:val="00FD117C"/>
    <w:rsid w:val="00FD1210"/>
    <w:rsid w:val="00FD1A18"/>
    <w:rsid w:val="00FE02E3"/>
    <w:rsid w:val="00FE5BFC"/>
    <w:rsid w:val="00FE66C8"/>
    <w:rsid w:val="00FF384E"/>
    <w:rsid w:val="00FF5203"/>
    <w:rsid w:val="786D40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4BA0"/>
  <w15:chartTrackingRefBased/>
  <w15:docId w15:val="{2BA4F5C3-7E92-49EF-B66C-2F4FC4EE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532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532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532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2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2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2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2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2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2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32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2532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2532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2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2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2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2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2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246"/>
    <w:rPr>
      <w:rFonts w:eastAsiaTheme="majorEastAsia" w:cstheme="majorBidi"/>
      <w:color w:val="272727" w:themeColor="text1" w:themeTint="D8"/>
    </w:rPr>
  </w:style>
  <w:style w:type="paragraph" w:styleId="Title">
    <w:name w:val="Title"/>
    <w:basedOn w:val="Normal"/>
    <w:next w:val="Normal"/>
    <w:link w:val="TitleChar"/>
    <w:uiPriority w:val="10"/>
    <w:qFormat/>
    <w:rsid w:val="002532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2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2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246"/>
    <w:pPr>
      <w:spacing w:before="160"/>
      <w:jc w:val="center"/>
    </w:pPr>
    <w:rPr>
      <w:i/>
      <w:iCs/>
      <w:color w:val="404040" w:themeColor="text1" w:themeTint="BF"/>
    </w:rPr>
  </w:style>
  <w:style w:type="character" w:customStyle="1" w:styleId="QuoteChar">
    <w:name w:val="Quote Char"/>
    <w:basedOn w:val="DefaultParagraphFont"/>
    <w:link w:val="Quote"/>
    <w:uiPriority w:val="29"/>
    <w:rsid w:val="0025324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253246"/>
    <w:pPr>
      <w:ind w:left="720"/>
      <w:contextualSpacing/>
    </w:pPr>
  </w:style>
  <w:style w:type="character" w:styleId="IntenseEmphasis">
    <w:name w:val="Intense Emphasis"/>
    <w:basedOn w:val="DefaultParagraphFont"/>
    <w:uiPriority w:val="21"/>
    <w:qFormat/>
    <w:rsid w:val="00253246"/>
    <w:rPr>
      <w:i/>
      <w:iCs/>
      <w:color w:val="0F4761" w:themeColor="accent1" w:themeShade="BF"/>
    </w:rPr>
  </w:style>
  <w:style w:type="paragraph" w:styleId="IntenseQuote">
    <w:name w:val="Intense Quote"/>
    <w:basedOn w:val="Normal"/>
    <w:next w:val="Normal"/>
    <w:link w:val="IntenseQuoteChar"/>
    <w:uiPriority w:val="30"/>
    <w:qFormat/>
    <w:rsid w:val="00253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246"/>
    <w:rPr>
      <w:i/>
      <w:iCs/>
      <w:color w:val="0F4761" w:themeColor="accent1" w:themeShade="BF"/>
    </w:rPr>
  </w:style>
  <w:style w:type="character" w:styleId="IntenseReference">
    <w:name w:val="Intense Reference"/>
    <w:basedOn w:val="DefaultParagraphFont"/>
    <w:uiPriority w:val="32"/>
    <w:qFormat/>
    <w:rsid w:val="00253246"/>
    <w:rPr>
      <w:b/>
      <w:bCs/>
      <w:smallCaps/>
      <w:color w:val="0F4761" w:themeColor="accent1" w:themeShade="BF"/>
      <w:spacing w:val="5"/>
    </w:rPr>
  </w:style>
  <w:style w:type="paragraph" w:customStyle="1" w:styleId="CRCoverPage">
    <w:name w:val="CR Cover Page"/>
    <w:link w:val="CRCoverPageZchn"/>
    <w:qFormat/>
    <w:rsid w:val="00253246"/>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rsid w:val="00253246"/>
    <w:rPr>
      <w:rFonts w:ascii="Arial" w:eastAsia="Times New Roman" w:hAnsi="Arial" w:cs="Times New Roman"/>
      <w:kern w:val="0"/>
      <w:sz w:val="20"/>
      <w:szCs w:val="20"/>
      <w:lang w:val="en-GB"/>
      <w14:ligatures w14:val="none"/>
    </w:rPr>
  </w:style>
  <w:style w:type="paragraph" w:customStyle="1" w:styleId="Discussion">
    <w:name w:val="Discussion"/>
    <w:basedOn w:val="Normal"/>
    <w:rsid w:val="00253246"/>
    <w:pPr>
      <w:spacing w:after="180" w:line="240" w:lineRule="auto"/>
    </w:pPr>
    <w:rPr>
      <w:rFonts w:ascii="Arial" w:eastAsia="Times New Roman" w:hAnsi="Arial" w:cs="Arial"/>
      <w:kern w:val="0"/>
      <w:sz w:val="20"/>
      <w:szCs w:val="20"/>
      <w:lang w:val="en-GB"/>
      <w14:ligatures w14:val="none"/>
    </w:rPr>
  </w:style>
  <w:style w:type="table" w:styleId="TableGrid">
    <w:name w:val="Table Grid"/>
    <w:basedOn w:val="TableNormal"/>
    <w:rsid w:val="00253246"/>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253246"/>
  </w:style>
  <w:style w:type="paragraph" w:customStyle="1" w:styleId="paragraph">
    <w:name w:val="paragraph"/>
    <w:basedOn w:val="Normal"/>
    <w:rsid w:val="0025324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703F3"/>
    <w:rPr>
      <w:sz w:val="16"/>
      <w:szCs w:val="16"/>
    </w:rPr>
  </w:style>
  <w:style w:type="paragraph" w:styleId="CommentText">
    <w:name w:val="annotation text"/>
    <w:basedOn w:val="Normal"/>
    <w:link w:val="CommentTextChar"/>
    <w:uiPriority w:val="99"/>
    <w:unhideWhenUsed/>
    <w:rsid w:val="00D703F3"/>
    <w:pPr>
      <w:spacing w:line="240" w:lineRule="auto"/>
    </w:pPr>
    <w:rPr>
      <w:sz w:val="20"/>
      <w:szCs w:val="20"/>
    </w:rPr>
  </w:style>
  <w:style w:type="character" w:customStyle="1" w:styleId="CommentTextChar">
    <w:name w:val="Comment Text Char"/>
    <w:basedOn w:val="DefaultParagraphFont"/>
    <w:link w:val="CommentText"/>
    <w:uiPriority w:val="99"/>
    <w:rsid w:val="00D703F3"/>
    <w:rPr>
      <w:sz w:val="20"/>
      <w:szCs w:val="20"/>
    </w:rPr>
  </w:style>
  <w:style w:type="paragraph" w:styleId="CommentSubject">
    <w:name w:val="annotation subject"/>
    <w:basedOn w:val="CommentText"/>
    <w:next w:val="CommentText"/>
    <w:link w:val="CommentSubjectChar"/>
    <w:uiPriority w:val="99"/>
    <w:semiHidden/>
    <w:unhideWhenUsed/>
    <w:rsid w:val="00D703F3"/>
    <w:rPr>
      <w:b/>
      <w:bCs/>
    </w:rPr>
  </w:style>
  <w:style w:type="character" w:customStyle="1" w:styleId="CommentSubjectChar">
    <w:name w:val="Comment Subject Char"/>
    <w:basedOn w:val="CommentTextChar"/>
    <w:link w:val="CommentSubject"/>
    <w:uiPriority w:val="99"/>
    <w:semiHidden/>
    <w:rsid w:val="00D703F3"/>
    <w:rPr>
      <w:b/>
      <w:bCs/>
      <w:sz w:val="20"/>
      <w:szCs w:val="20"/>
    </w:rPr>
  </w:style>
  <w:style w:type="paragraph" w:styleId="Revision">
    <w:name w:val="Revision"/>
    <w:hidden/>
    <w:uiPriority w:val="99"/>
    <w:semiHidden/>
    <w:rsid w:val="00EE3E7A"/>
    <w:pPr>
      <w:spacing w:after="0" w:line="240" w:lineRule="auto"/>
    </w:pPr>
  </w:style>
  <w:style w:type="table" w:customStyle="1" w:styleId="TableGrid1">
    <w:name w:val="Table Grid1"/>
    <w:basedOn w:val="TableNormal"/>
    <w:next w:val="TableGrid"/>
    <w:rsid w:val="0045387D"/>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paragraph" w:styleId="TOC1">
    <w:name w:val="toc 1"/>
    <w:basedOn w:val="Normal"/>
    <w:next w:val="Normal"/>
    <w:autoRedefine/>
    <w:uiPriority w:val="39"/>
    <w:unhideWhenUsed/>
    <w:rsid w:val="00301F96"/>
    <w:pPr>
      <w:spacing w:after="100"/>
    </w:pPr>
  </w:style>
  <w:style w:type="paragraph" w:styleId="TOC2">
    <w:name w:val="toc 2"/>
    <w:basedOn w:val="Normal"/>
    <w:next w:val="Normal"/>
    <w:autoRedefine/>
    <w:uiPriority w:val="39"/>
    <w:unhideWhenUsed/>
    <w:rsid w:val="00301F96"/>
    <w:pPr>
      <w:spacing w:after="100"/>
      <w:ind w:left="240"/>
    </w:pPr>
  </w:style>
  <w:style w:type="paragraph" w:styleId="TOC3">
    <w:name w:val="toc 3"/>
    <w:basedOn w:val="Normal"/>
    <w:next w:val="Normal"/>
    <w:autoRedefine/>
    <w:uiPriority w:val="39"/>
    <w:unhideWhenUsed/>
    <w:rsid w:val="00301F96"/>
    <w:pPr>
      <w:spacing w:after="100"/>
      <w:ind w:left="480"/>
    </w:pPr>
  </w:style>
  <w:style w:type="character" w:styleId="Hyperlink">
    <w:name w:val="Hyperlink"/>
    <w:basedOn w:val="DefaultParagraphFont"/>
    <w:uiPriority w:val="99"/>
    <w:unhideWhenUsed/>
    <w:rsid w:val="00301F9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AD9529-3B67-E249-B88D-A0F65FA68E40}">
  <ds:schemaRefs>
    <ds:schemaRef ds:uri="http://schemas.openxmlformats.org/officeDocument/2006/bibliography"/>
  </ds:schemaRefs>
</ds:datastoreItem>
</file>

<file path=customXml/itemProps2.xml><?xml version="1.0" encoding="utf-8"?>
<ds:datastoreItem xmlns:ds="http://schemas.openxmlformats.org/officeDocument/2006/customXml" ds:itemID="{8C2B27BB-87C7-43CC-A799-64D763029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D4210-1FD2-41DC-938E-6A19D7696D3A}">
  <ds:schemaRefs>
    <ds:schemaRef ds:uri="http://schemas.microsoft.com/sharepoint/v3/contenttype/forms"/>
  </ds:schemaRefs>
</ds:datastoreItem>
</file>

<file path=customXml/itemProps4.xml><?xml version="1.0" encoding="utf-8"?>
<ds:datastoreItem xmlns:ds="http://schemas.openxmlformats.org/officeDocument/2006/customXml" ds:itemID="{D27E4522-6A9E-4605-9997-03FFE35FDC0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Sahu</dc:creator>
  <cp:keywords/>
  <dc:description/>
  <cp:lastModifiedBy>Ericsson User</cp:lastModifiedBy>
  <cp:revision>4</cp:revision>
  <dcterms:created xsi:type="dcterms:W3CDTF">2025-11-06T16:19:00Z</dcterms:created>
  <dcterms:modified xsi:type="dcterms:W3CDTF">2025-11-06T22:49:00Z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